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FC267" w14:textId="77777777" w:rsidR="00D20A23" w:rsidRDefault="00D20A23" w:rsidP="00D4174D">
      <w:pPr>
        <w:jc w:val="center"/>
        <w:rPr>
          <w:sz w:val="32"/>
          <w:szCs w:val="32"/>
        </w:rPr>
      </w:pPr>
    </w:p>
    <w:p w14:paraId="1EF62BD5" w14:textId="7B57AFCA" w:rsidR="00122684" w:rsidRDefault="00D20A23" w:rsidP="00D4174D">
      <w:pPr>
        <w:jc w:val="center"/>
        <w:rPr>
          <w:sz w:val="32"/>
          <w:szCs w:val="32"/>
        </w:rPr>
      </w:pPr>
      <w:r>
        <w:rPr>
          <w:noProof/>
        </w:rPr>
        <w:drawing>
          <wp:inline distT="0" distB="0" distL="0" distR="0" wp14:anchorId="5895F71D" wp14:editId="2A5F0561">
            <wp:extent cx="3905644" cy="2013654"/>
            <wp:effectExtent l="0" t="0" r="0" b="5715"/>
            <wp:docPr id="1434179819" name="Picture 6"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79819" name="Picture 6" descr="A picture containing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43331" cy="2033084"/>
                    </a:xfrm>
                    <a:prstGeom prst="rect">
                      <a:avLst/>
                    </a:prstGeom>
                  </pic:spPr>
                </pic:pic>
              </a:graphicData>
            </a:graphic>
          </wp:inline>
        </w:drawing>
      </w:r>
    </w:p>
    <w:p w14:paraId="382C243C" w14:textId="77777777" w:rsidR="00D20A23" w:rsidRPr="00D4174D" w:rsidRDefault="00D20A23" w:rsidP="00D4174D">
      <w:pPr>
        <w:jc w:val="center"/>
        <w:rPr>
          <w:sz w:val="32"/>
          <w:szCs w:val="32"/>
        </w:rPr>
      </w:pPr>
    </w:p>
    <w:p w14:paraId="0DDD25DE" w14:textId="77777777" w:rsidR="00D06D60" w:rsidRPr="00D4174D" w:rsidRDefault="00D06D60" w:rsidP="00D4174D">
      <w:pPr>
        <w:jc w:val="center"/>
        <w:rPr>
          <w:sz w:val="32"/>
          <w:szCs w:val="32"/>
        </w:rPr>
      </w:pPr>
    </w:p>
    <w:p w14:paraId="780266B9" w14:textId="77777777" w:rsidR="00CC7C29" w:rsidRPr="007045E2" w:rsidRDefault="00CC7C29" w:rsidP="00D4174D">
      <w:pPr>
        <w:jc w:val="center"/>
        <w:rPr>
          <w:b/>
          <w:bCs/>
          <w:sz w:val="32"/>
          <w:szCs w:val="32"/>
        </w:rPr>
      </w:pPr>
      <w:r w:rsidRPr="007045E2">
        <w:rPr>
          <w:b/>
          <w:bCs/>
          <w:sz w:val="32"/>
          <w:szCs w:val="32"/>
        </w:rPr>
        <w:t>REQUEST FOR PROPOSALS (RFP)</w:t>
      </w:r>
    </w:p>
    <w:p w14:paraId="0F2BC670" w14:textId="77777777" w:rsidR="00CC7C29" w:rsidRPr="007045E2" w:rsidRDefault="00CC7C29" w:rsidP="00D4174D">
      <w:pPr>
        <w:jc w:val="center"/>
        <w:rPr>
          <w:b/>
          <w:bCs/>
          <w:sz w:val="32"/>
          <w:szCs w:val="32"/>
        </w:rPr>
      </w:pPr>
    </w:p>
    <w:p w14:paraId="1D687AA6" w14:textId="77777777" w:rsidR="00D06D60" w:rsidRPr="007045E2" w:rsidRDefault="00D06D60" w:rsidP="00D4174D">
      <w:pPr>
        <w:jc w:val="center"/>
        <w:rPr>
          <w:b/>
          <w:bCs/>
          <w:sz w:val="32"/>
          <w:szCs w:val="32"/>
        </w:rPr>
      </w:pPr>
    </w:p>
    <w:p w14:paraId="13EB6F28" w14:textId="1917763D" w:rsidR="00EB033A" w:rsidRPr="007045E2" w:rsidRDefault="003C1011" w:rsidP="00D4174D">
      <w:pPr>
        <w:jc w:val="center"/>
        <w:rPr>
          <w:b/>
          <w:bCs/>
          <w:sz w:val="32"/>
          <w:szCs w:val="32"/>
        </w:rPr>
      </w:pPr>
      <w:r w:rsidRPr="007045E2">
        <w:rPr>
          <w:b/>
          <w:bCs/>
          <w:sz w:val="32"/>
          <w:szCs w:val="32"/>
        </w:rPr>
        <w:t xml:space="preserve">Marketing and </w:t>
      </w:r>
      <w:r w:rsidR="001D30F8" w:rsidRPr="007045E2">
        <w:rPr>
          <w:b/>
          <w:bCs/>
          <w:sz w:val="32"/>
          <w:szCs w:val="32"/>
        </w:rPr>
        <w:t>Campaign</w:t>
      </w:r>
      <w:r w:rsidRPr="007045E2">
        <w:rPr>
          <w:b/>
          <w:bCs/>
          <w:sz w:val="32"/>
          <w:szCs w:val="32"/>
        </w:rPr>
        <w:t xml:space="preserve"> </w:t>
      </w:r>
      <w:r w:rsidR="00EB033A" w:rsidRPr="007045E2">
        <w:rPr>
          <w:b/>
          <w:bCs/>
          <w:sz w:val="32"/>
          <w:szCs w:val="32"/>
        </w:rPr>
        <w:t>Services</w:t>
      </w:r>
    </w:p>
    <w:p w14:paraId="4F6A954E" w14:textId="77777777" w:rsidR="00D06D60" w:rsidRPr="00D4174D" w:rsidRDefault="00D06D60" w:rsidP="00D4174D">
      <w:pPr>
        <w:jc w:val="center"/>
        <w:rPr>
          <w:sz w:val="32"/>
          <w:szCs w:val="32"/>
        </w:rPr>
      </w:pPr>
    </w:p>
    <w:p w14:paraId="4CBC73EF" w14:textId="77777777" w:rsidR="00D06D60" w:rsidRPr="00D4174D" w:rsidRDefault="00D06D60" w:rsidP="00A61553">
      <w:pPr>
        <w:tabs>
          <w:tab w:val="left" w:pos="4590"/>
        </w:tabs>
        <w:jc w:val="center"/>
        <w:rPr>
          <w:sz w:val="32"/>
          <w:szCs w:val="32"/>
        </w:rPr>
      </w:pPr>
    </w:p>
    <w:p w14:paraId="0625CD67" w14:textId="68A798E8" w:rsidR="00CC7C29" w:rsidRPr="00FB10D5" w:rsidRDefault="00CC7C29" w:rsidP="00A61553">
      <w:pPr>
        <w:jc w:val="center"/>
        <w:rPr>
          <w:b/>
          <w:bCs/>
          <w:sz w:val="32"/>
          <w:szCs w:val="32"/>
        </w:rPr>
      </w:pPr>
      <w:r w:rsidRPr="00FB10D5">
        <w:rPr>
          <w:b/>
          <w:bCs/>
          <w:sz w:val="32"/>
          <w:szCs w:val="32"/>
        </w:rPr>
        <w:t>RFP</w:t>
      </w:r>
      <w:r w:rsidR="00AB00F4" w:rsidRPr="00FB10D5">
        <w:rPr>
          <w:b/>
          <w:bCs/>
          <w:sz w:val="32"/>
          <w:szCs w:val="32"/>
        </w:rPr>
        <w:t xml:space="preserve"> </w:t>
      </w:r>
      <w:r w:rsidRPr="00FB10D5">
        <w:rPr>
          <w:b/>
          <w:bCs/>
          <w:sz w:val="32"/>
          <w:szCs w:val="32"/>
        </w:rPr>
        <w:t>#</w:t>
      </w:r>
      <w:r w:rsidR="00854103" w:rsidRPr="00FB10D5">
        <w:rPr>
          <w:b/>
          <w:bCs/>
          <w:sz w:val="32"/>
          <w:szCs w:val="32"/>
        </w:rPr>
        <w:t>202</w:t>
      </w:r>
      <w:r w:rsidR="5B17E435" w:rsidRPr="00FB10D5">
        <w:rPr>
          <w:b/>
          <w:bCs/>
          <w:sz w:val="32"/>
          <w:szCs w:val="32"/>
        </w:rPr>
        <w:t>6</w:t>
      </w:r>
      <w:r w:rsidR="00854103" w:rsidRPr="00FB10D5">
        <w:rPr>
          <w:b/>
          <w:bCs/>
          <w:sz w:val="32"/>
          <w:szCs w:val="32"/>
        </w:rPr>
        <w:t>-</w:t>
      </w:r>
      <w:r w:rsidR="6A62B16A" w:rsidRPr="00FB10D5">
        <w:rPr>
          <w:b/>
          <w:bCs/>
          <w:sz w:val="32"/>
          <w:szCs w:val="32"/>
        </w:rPr>
        <w:t>0156</w:t>
      </w:r>
    </w:p>
    <w:p w14:paraId="7F6C57A7" w14:textId="77777777" w:rsidR="00FB10D5" w:rsidRDefault="00FB10D5" w:rsidP="0041289C">
      <w:pPr>
        <w:spacing w:before="120"/>
        <w:jc w:val="center"/>
        <w:rPr>
          <w:sz w:val="32"/>
          <w:szCs w:val="32"/>
        </w:rPr>
      </w:pPr>
    </w:p>
    <w:p w14:paraId="1320B897" w14:textId="135A0487" w:rsidR="000F6BDE" w:rsidRDefault="00DD31A2" w:rsidP="0041289C">
      <w:pPr>
        <w:spacing w:before="120"/>
        <w:jc w:val="center"/>
        <w:rPr>
          <w:sz w:val="32"/>
          <w:szCs w:val="32"/>
        </w:rPr>
      </w:pPr>
      <w:r w:rsidRPr="00D4174D">
        <w:rPr>
          <w:sz w:val="32"/>
          <w:szCs w:val="32"/>
        </w:rPr>
        <w:t>RFP Release Date:</w:t>
      </w:r>
      <w:r w:rsidR="0041289C">
        <w:rPr>
          <w:sz w:val="32"/>
          <w:szCs w:val="32"/>
        </w:rPr>
        <w:t xml:space="preserve"> </w:t>
      </w:r>
      <w:r w:rsidR="48A9387C" w:rsidRPr="49822420">
        <w:rPr>
          <w:sz w:val="32"/>
          <w:szCs w:val="32"/>
        </w:rPr>
        <w:t>Friday, December 5, 2025</w:t>
      </w:r>
    </w:p>
    <w:p w14:paraId="695634B9" w14:textId="76C80DD9" w:rsidR="000F6BDE" w:rsidRPr="00D4174D" w:rsidRDefault="007E0F80" w:rsidP="0041289C">
      <w:pPr>
        <w:spacing w:before="120"/>
        <w:jc w:val="center"/>
        <w:rPr>
          <w:sz w:val="32"/>
          <w:szCs w:val="32"/>
        </w:rPr>
      </w:pPr>
      <w:r w:rsidRPr="00D4174D">
        <w:rPr>
          <w:sz w:val="32"/>
          <w:szCs w:val="32"/>
        </w:rPr>
        <w:t>Proposal</w:t>
      </w:r>
      <w:r w:rsidR="00DD31A2" w:rsidRPr="00D4174D">
        <w:rPr>
          <w:sz w:val="32"/>
          <w:szCs w:val="32"/>
        </w:rPr>
        <w:t xml:space="preserve"> Due Date:</w:t>
      </w:r>
      <w:r w:rsidR="0041289C">
        <w:rPr>
          <w:sz w:val="32"/>
          <w:szCs w:val="32"/>
        </w:rPr>
        <w:t xml:space="preserve"> </w:t>
      </w:r>
      <w:r w:rsidR="005C2602">
        <w:rPr>
          <w:sz w:val="32"/>
          <w:szCs w:val="32"/>
        </w:rPr>
        <w:t>Monday</w:t>
      </w:r>
      <w:r w:rsidR="00A61553">
        <w:rPr>
          <w:sz w:val="32"/>
          <w:szCs w:val="32"/>
        </w:rPr>
        <w:t xml:space="preserve">, January </w:t>
      </w:r>
      <w:r w:rsidR="005C2602">
        <w:rPr>
          <w:sz w:val="32"/>
          <w:szCs w:val="32"/>
        </w:rPr>
        <w:t>5</w:t>
      </w:r>
      <w:r w:rsidR="00A61553">
        <w:rPr>
          <w:sz w:val="32"/>
          <w:szCs w:val="32"/>
        </w:rPr>
        <w:t>, 2026</w:t>
      </w:r>
    </w:p>
    <w:p w14:paraId="022E103C" w14:textId="09CE4008" w:rsidR="00630653" w:rsidRDefault="00630653" w:rsidP="00D4174D">
      <w:pPr>
        <w:jc w:val="center"/>
        <w:rPr>
          <w:sz w:val="32"/>
          <w:szCs w:val="32"/>
        </w:rPr>
      </w:pPr>
    </w:p>
    <w:p w14:paraId="27BA1D9A" w14:textId="77777777" w:rsidR="00D20A23" w:rsidRPr="00D4174D" w:rsidRDefault="00D20A23" w:rsidP="00D4174D">
      <w:pPr>
        <w:jc w:val="center"/>
        <w:rPr>
          <w:sz w:val="32"/>
          <w:szCs w:val="32"/>
        </w:rPr>
      </w:pPr>
    </w:p>
    <w:p w14:paraId="18F61209" w14:textId="1ADD3B5A" w:rsidR="0053545C" w:rsidRPr="00D4174D" w:rsidRDefault="0053545C" w:rsidP="00D4174D">
      <w:pPr>
        <w:jc w:val="center"/>
        <w:rPr>
          <w:b/>
          <w:bCs/>
          <w:sz w:val="32"/>
          <w:szCs w:val="32"/>
        </w:rPr>
      </w:pPr>
      <w:r w:rsidRPr="00D4174D">
        <w:rPr>
          <w:b/>
          <w:bCs/>
          <w:sz w:val="32"/>
          <w:szCs w:val="32"/>
        </w:rPr>
        <w:t>ELECTRONIC-ONLY PROPOSAL SUBMISSION</w:t>
      </w:r>
    </w:p>
    <w:p w14:paraId="2B317C11" w14:textId="0D97B09A" w:rsidR="004273EC" w:rsidRPr="00D4174D" w:rsidRDefault="004273EC" w:rsidP="00D4174D">
      <w:pPr>
        <w:rPr>
          <w:sz w:val="32"/>
          <w:szCs w:val="32"/>
        </w:rPr>
      </w:pPr>
      <w:r w:rsidRPr="00D4174D">
        <w:rPr>
          <w:sz w:val="32"/>
          <w:szCs w:val="32"/>
        </w:rPr>
        <w:br w:type="page"/>
      </w:r>
    </w:p>
    <w:p w14:paraId="2CCE0E53" w14:textId="4958153D" w:rsidR="00D4174D" w:rsidRPr="007045E2" w:rsidRDefault="007045E2" w:rsidP="00D4174D">
      <w:pPr>
        <w:rPr>
          <w:b/>
          <w:bCs/>
          <w:sz w:val="32"/>
          <w:szCs w:val="32"/>
        </w:rPr>
      </w:pPr>
      <w:r w:rsidRPr="273C8776">
        <w:rPr>
          <w:b/>
          <w:bCs/>
          <w:sz w:val="32"/>
          <w:szCs w:val="32"/>
        </w:rPr>
        <w:lastRenderedPageBreak/>
        <w:t>TABLE OF CONTENTS</w:t>
      </w:r>
    </w:p>
    <w:sdt>
      <w:sdtPr>
        <w:rPr>
          <w:smallCaps/>
        </w:rPr>
        <w:id w:val="502365806"/>
        <w:docPartObj>
          <w:docPartGallery w:val="Table of Contents"/>
          <w:docPartUnique/>
        </w:docPartObj>
      </w:sdtPr>
      <w:sdtEndPr>
        <w:rPr>
          <w:caps w:val="0"/>
          <w:smallCaps w:val="0"/>
        </w:rPr>
      </w:sdtEndPr>
      <w:sdtContent>
        <w:p w14:paraId="608FC6AB" w14:textId="5A8C4C8F" w:rsidR="00614A02" w:rsidRDefault="00C46B30">
          <w:pPr>
            <w:pStyle w:val="TOC1"/>
            <w:rPr>
              <w:rFonts w:asciiTheme="minorHAnsi" w:eastAsiaTheme="minorEastAsia" w:hAnsiTheme="minorHAnsi" w:cstheme="minorBidi"/>
              <w:b w:val="0"/>
              <w:bCs w:val="0"/>
              <w:i w:val="0"/>
              <w:iCs w:val="0"/>
              <w:caps w:val="0"/>
              <w:noProof/>
              <w:color w:val="auto"/>
              <w:kern w:val="2"/>
              <w:lang w:eastAsia="ja-JP"/>
              <w14:ligatures w14:val="standardContextual"/>
            </w:rPr>
          </w:pPr>
          <w:r w:rsidRPr="007A4B37">
            <w:rPr>
              <w:i w:val="0"/>
              <w:iCs w:val="0"/>
            </w:rPr>
            <w:fldChar w:fldCharType="begin"/>
          </w:r>
          <w:r w:rsidRPr="007A4B37">
            <w:rPr>
              <w:i w:val="0"/>
              <w:iCs w:val="0"/>
            </w:rPr>
            <w:instrText xml:space="preserve"> TOC \o "1-2" \h \z \t "Appendix,2" </w:instrText>
          </w:r>
          <w:r w:rsidRPr="007A4B37">
            <w:rPr>
              <w:i w:val="0"/>
              <w:iCs w:val="0"/>
            </w:rPr>
            <w:fldChar w:fldCharType="separate"/>
          </w:r>
          <w:hyperlink w:anchor="_Toc215834701" w:history="1">
            <w:r w:rsidR="00614A02" w:rsidRPr="00C24CBE">
              <w:rPr>
                <w:rStyle w:val="Hyperlink"/>
                <w:noProof/>
              </w:rPr>
              <w:t>I.</w:t>
            </w:r>
            <w:r w:rsidR="00614A02">
              <w:rPr>
                <w:rFonts w:asciiTheme="minorHAnsi" w:eastAsiaTheme="minorEastAsia" w:hAnsiTheme="minorHAnsi" w:cstheme="minorBidi"/>
                <w:b w:val="0"/>
                <w:bCs w:val="0"/>
                <w:i w:val="0"/>
                <w:iCs w:val="0"/>
                <w:caps w:val="0"/>
                <w:noProof/>
                <w:color w:val="auto"/>
                <w:kern w:val="2"/>
                <w:lang w:eastAsia="ja-JP"/>
                <w14:ligatures w14:val="standardContextual"/>
              </w:rPr>
              <w:tab/>
            </w:r>
            <w:r w:rsidR="00614A02" w:rsidRPr="00C24CBE">
              <w:rPr>
                <w:rStyle w:val="Hyperlink"/>
                <w:noProof/>
              </w:rPr>
              <w:t>INTRODUCTION</w:t>
            </w:r>
            <w:r w:rsidR="00614A02">
              <w:rPr>
                <w:noProof/>
                <w:webHidden/>
              </w:rPr>
              <w:tab/>
            </w:r>
            <w:r w:rsidR="00614A02">
              <w:rPr>
                <w:noProof/>
                <w:webHidden/>
              </w:rPr>
              <w:fldChar w:fldCharType="begin"/>
            </w:r>
            <w:r w:rsidR="00614A02">
              <w:rPr>
                <w:noProof/>
                <w:webHidden/>
              </w:rPr>
              <w:instrText xml:space="preserve"> PAGEREF _Toc215834701 \h </w:instrText>
            </w:r>
            <w:r w:rsidR="00614A02">
              <w:rPr>
                <w:noProof/>
                <w:webHidden/>
              </w:rPr>
            </w:r>
            <w:r w:rsidR="00614A02">
              <w:rPr>
                <w:noProof/>
                <w:webHidden/>
              </w:rPr>
              <w:fldChar w:fldCharType="separate"/>
            </w:r>
            <w:r w:rsidR="00614A02">
              <w:rPr>
                <w:noProof/>
                <w:webHidden/>
              </w:rPr>
              <w:t>1</w:t>
            </w:r>
            <w:r w:rsidR="00614A02">
              <w:rPr>
                <w:noProof/>
                <w:webHidden/>
              </w:rPr>
              <w:fldChar w:fldCharType="end"/>
            </w:r>
          </w:hyperlink>
        </w:p>
        <w:p w14:paraId="06C584D0" w14:textId="70214EE2" w:rsidR="00614A02" w:rsidRDefault="00614A02">
          <w:pPr>
            <w:pStyle w:val="TOC2"/>
            <w:tabs>
              <w:tab w:val="left" w:pos="720"/>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02" w:history="1">
            <w:r w:rsidRPr="00C24CBE">
              <w:rPr>
                <w:rStyle w:val="Hyperlink"/>
                <w:noProof/>
              </w:rPr>
              <w:t>A.</w:t>
            </w:r>
            <w:r>
              <w:rPr>
                <w:rFonts w:asciiTheme="minorHAnsi" w:eastAsiaTheme="minorEastAsia" w:hAnsiTheme="minorHAnsi" w:cstheme="minorBidi"/>
                <w:smallCaps w:val="0"/>
                <w:noProof/>
                <w:color w:val="auto"/>
                <w:kern w:val="2"/>
                <w:sz w:val="24"/>
                <w:szCs w:val="24"/>
                <w:lang w:eastAsia="ja-JP"/>
                <w14:ligatures w14:val="standardContextual"/>
              </w:rPr>
              <w:tab/>
            </w:r>
            <w:r w:rsidRPr="00C24CBE">
              <w:rPr>
                <w:rStyle w:val="Hyperlink"/>
                <w:noProof/>
              </w:rPr>
              <w:t>PURPOSE OF THIS REQUEST FOR PROPOSALS</w:t>
            </w:r>
            <w:r>
              <w:rPr>
                <w:noProof/>
                <w:webHidden/>
              </w:rPr>
              <w:tab/>
            </w:r>
            <w:r>
              <w:rPr>
                <w:noProof/>
                <w:webHidden/>
              </w:rPr>
              <w:fldChar w:fldCharType="begin"/>
            </w:r>
            <w:r>
              <w:rPr>
                <w:noProof/>
                <w:webHidden/>
              </w:rPr>
              <w:instrText xml:space="preserve"> PAGEREF _Toc215834702 \h </w:instrText>
            </w:r>
            <w:r>
              <w:rPr>
                <w:noProof/>
                <w:webHidden/>
              </w:rPr>
            </w:r>
            <w:r>
              <w:rPr>
                <w:noProof/>
                <w:webHidden/>
              </w:rPr>
              <w:fldChar w:fldCharType="separate"/>
            </w:r>
            <w:r>
              <w:rPr>
                <w:noProof/>
                <w:webHidden/>
              </w:rPr>
              <w:t>1</w:t>
            </w:r>
            <w:r>
              <w:rPr>
                <w:noProof/>
                <w:webHidden/>
              </w:rPr>
              <w:fldChar w:fldCharType="end"/>
            </w:r>
          </w:hyperlink>
        </w:p>
        <w:p w14:paraId="6284C83F" w14:textId="4361FF90" w:rsidR="00614A02" w:rsidRDefault="00614A02">
          <w:pPr>
            <w:pStyle w:val="TOC2"/>
            <w:tabs>
              <w:tab w:val="left" w:pos="720"/>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03" w:history="1">
            <w:r w:rsidRPr="00C24CBE">
              <w:rPr>
                <w:rStyle w:val="Hyperlink"/>
                <w:noProof/>
              </w:rPr>
              <w:t>B.</w:t>
            </w:r>
            <w:r>
              <w:rPr>
                <w:rFonts w:asciiTheme="minorHAnsi" w:eastAsiaTheme="minorEastAsia" w:hAnsiTheme="minorHAnsi" w:cstheme="minorBidi"/>
                <w:smallCaps w:val="0"/>
                <w:noProof/>
                <w:color w:val="auto"/>
                <w:kern w:val="2"/>
                <w:sz w:val="24"/>
                <w:szCs w:val="24"/>
                <w:lang w:eastAsia="ja-JP"/>
                <w14:ligatures w14:val="standardContextual"/>
              </w:rPr>
              <w:tab/>
            </w:r>
            <w:r w:rsidRPr="00C24CBE">
              <w:rPr>
                <w:rStyle w:val="Hyperlink"/>
                <w:noProof/>
              </w:rPr>
              <w:t>BACKGROUND INFORMATION</w:t>
            </w:r>
            <w:r>
              <w:rPr>
                <w:noProof/>
                <w:webHidden/>
              </w:rPr>
              <w:tab/>
            </w:r>
            <w:r>
              <w:rPr>
                <w:noProof/>
                <w:webHidden/>
              </w:rPr>
              <w:fldChar w:fldCharType="begin"/>
            </w:r>
            <w:r>
              <w:rPr>
                <w:noProof/>
                <w:webHidden/>
              </w:rPr>
              <w:instrText xml:space="preserve"> PAGEREF _Toc215834703 \h </w:instrText>
            </w:r>
            <w:r>
              <w:rPr>
                <w:noProof/>
                <w:webHidden/>
              </w:rPr>
            </w:r>
            <w:r>
              <w:rPr>
                <w:noProof/>
                <w:webHidden/>
              </w:rPr>
              <w:fldChar w:fldCharType="separate"/>
            </w:r>
            <w:r>
              <w:rPr>
                <w:noProof/>
                <w:webHidden/>
              </w:rPr>
              <w:t>1</w:t>
            </w:r>
            <w:r>
              <w:rPr>
                <w:noProof/>
                <w:webHidden/>
              </w:rPr>
              <w:fldChar w:fldCharType="end"/>
            </w:r>
          </w:hyperlink>
        </w:p>
        <w:p w14:paraId="1B030AEE" w14:textId="1461FF40" w:rsidR="00614A02" w:rsidRDefault="00614A02">
          <w:pPr>
            <w:pStyle w:val="TOC2"/>
            <w:tabs>
              <w:tab w:val="left" w:pos="720"/>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04" w:history="1">
            <w:r w:rsidRPr="00C24CBE">
              <w:rPr>
                <w:rStyle w:val="Hyperlink"/>
                <w:noProof/>
              </w:rPr>
              <w:t>C.</w:t>
            </w:r>
            <w:r>
              <w:rPr>
                <w:rFonts w:asciiTheme="minorHAnsi" w:eastAsiaTheme="minorEastAsia" w:hAnsiTheme="minorHAnsi" w:cstheme="minorBidi"/>
                <w:smallCaps w:val="0"/>
                <w:noProof/>
                <w:color w:val="auto"/>
                <w:kern w:val="2"/>
                <w:sz w:val="24"/>
                <w:szCs w:val="24"/>
                <w:lang w:eastAsia="ja-JP"/>
                <w14:ligatures w14:val="standardContextual"/>
              </w:rPr>
              <w:tab/>
            </w:r>
            <w:r w:rsidRPr="00C24CBE">
              <w:rPr>
                <w:rStyle w:val="Hyperlink"/>
                <w:noProof/>
              </w:rPr>
              <w:t>SCOPE OF PROCUREMENT</w:t>
            </w:r>
            <w:r>
              <w:rPr>
                <w:noProof/>
                <w:webHidden/>
              </w:rPr>
              <w:tab/>
            </w:r>
            <w:r>
              <w:rPr>
                <w:noProof/>
                <w:webHidden/>
              </w:rPr>
              <w:fldChar w:fldCharType="begin"/>
            </w:r>
            <w:r>
              <w:rPr>
                <w:noProof/>
                <w:webHidden/>
              </w:rPr>
              <w:instrText xml:space="preserve"> PAGEREF _Toc215834704 \h </w:instrText>
            </w:r>
            <w:r>
              <w:rPr>
                <w:noProof/>
                <w:webHidden/>
              </w:rPr>
            </w:r>
            <w:r>
              <w:rPr>
                <w:noProof/>
                <w:webHidden/>
              </w:rPr>
              <w:fldChar w:fldCharType="separate"/>
            </w:r>
            <w:r>
              <w:rPr>
                <w:noProof/>
                <w:webHidden/>
              </w:rPr>
              <w:t>2</w:t>
            </w:r>
            <w:r>
              <w:rPr>
                <w:noProof/>
                <w:webHidden/>
              </w:rPr>
              <w:fldChar w:fldCharType="end"/>
            </w:r>
          </w:hyperlink>
        </w:p>
        <w:p w14:paraId="5EC71178" w14:textId="5C46AC2E" w:rsidR="00614A02" w:rsidRDefault="00614A02">
          <w:pPr>
            <w:pStyle w:val="TOC2"/>
            <w:tabs>
              <w:tab w:val="left" w:pos="720"/>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05" w:history="1">
            <w:r w:rsidRPr="00C24CBE">
              <w:rPr>
                <w:rStyle w:val="Hyperlink"/>
                <w:noProof/>
              </w:rPr>
              <w:t>D.</w:t>
            </w:r>
            <w:r>
              <w:rPr>
                <w:rFonts w:asciiTheme="minorHAnsi" w:eastAsiaTheme="minorEastAsia" w:hAnsiTheme="minorHAnsi" w:cstheme="minorBidi"/>
                <w:smallCaps w:val="0"/>
                <w:noProof/>
                <w:color w:val="auto"/>
                <w:kern w:val="2"/>
                <w:sz w:val="24"/>
                <w:szCs w:val="24"/>
                <w:lang w:eastAsia="ja-JP"/>
                <w14:ligatures w14:val="standardContextual"/>
              </w:rPr>
              <w:tab/>
            </w:r>
            <w:r w:rsidRPr="00C24CBE">
              <w:rPr>
                <w:rStyle w:val="Hyperlink"/>
                <w:noProof/>
              </w:rPr>
              <w:t>PROCUREMENT MANAGER</w:t>
            </w:r>
            <w:r>
              <w:rPr>
                <w:noProof/>
                <w:webHidden/>
              </w:rPr>
              <w:tab/>
            </w:r>
            <w:r>
              <w:rPr>
                <w:noProof/>
                <w:webHidden/>
              </w:rPr>
              <w:fldChar w:fldCharType="begin"/>
            </w:r>
            <w:r>
              <w:rPr>
                <w:noProof/>
                <w:webHidden/>
              </w:rPr>
              <w:instrText xml:space="preserve"> PAGEREF _Toc215834705 \h </w:instrText>
            </w:r>
            <w:r>
              <w:rPr>
                <w:noProof/>
                <w:webHidden/>
              </w:rPr>
            </w:r>
            <w:r>
              <w:rPr>
                <w:noProof/>
                <w:webHidden/>
              </w:rPr>
              <w:fldChar w:fldCharType="separate"/>
            </w:r>
            <w:r>
              <w:rPr>
                <w:noProof/>
                <w:webHidden/>
              </w:rPr>
              <w:t>2</w:t>
            </w:r>
            <w:r>
              <w:rPr>
                <w:noProof/>
                <w:webHidden/>
              </w:rPr>
              <w:fldChar w:fldCharType="end"/>
            </w:r>
          </w:hyperlink>
        </w:p>
        <w:p w14:paraId="15F60D9A" w14:textId="576D7D31" w:rsidR="00614A02" w:rsidRDefault="00614A02">
          <w:pPr>
            <w:pStyle w:val="TOC2"/>
            <w:tabs>
              <w:tab w:val="left" w:pos="720"/>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06" w:history="1">
            <w:r w:rsidRPr="00C24CBE">
              <w:rPr>
                <w:rStyle w:val="Hyperlink"/>
                <w:noProof/>
              </w:rPr>
              <w:t>E.</w:t>
            </w:r>
            <w:r>
              <w:rPr>
                <w:rFonts w:asciiTheme="minorHAnsi" w:eastAsiaTheme="minorEastAsia" w:hAnsiTheme="minorHAnsi" w:cstheme="minorBidi"/>
                <w:smallCaps w:val="0"/>
                <w:noProof/>
                <w:color w:val="auto"/>
                <w:kern w:val="2"/>
                <w:sz w:val="24"/>
                <w:szCs w:val="24"/>
                <w:lang w:eastAsia="ja-JP"/>
                <w14:ligatures w14:val="standardContextual"/>
              </w:rPr>
              <w:tab/>
            </w:r>
            <w:r w:rsidRPr="00C24CBE">
              <w:rPr>
                <w:rStyle w:val="Hyperlink"/>
                <w:noProof/>
              </w:rPr>
              <w:t>PROPOSAL SUBMISSION</w:t>
            </w:r>
            <w:r>
              <w:rPr>
                <w:noProof/>
                <w:webHidden/>
              </w:rPr>
              <w:tab/>
            </w:r>
            <w:r>
              <w:rPr>
                <w:noProof/>
                <w:webHidden/>
              </w:rPr>
              <w:fldChar w:fldCharType="begin"/>
            </w:r>
            <w:r>
              <w:rPr>
                <w:noProof/>
                <w:webHidden/>
              </w:rPr>
              <w:instrText xml:space="preserve"> PAGEREF _Toc215834706 \h </w:instrText>
            </w:r>
            <w:r>
              <w:rPr>
                <w:noProof/>
                <w:webHidden/>
              </w:rPr>
            </w:r>
            <w:r>
              <w:rPr>
                <w:noProof/>
                <w:webHidden/>
              </w:rPr>
              <w:fldChar w:fldCharType="separate"/>
            </w:r>
            <w:r>
              <w:rPr>
                <w:noProof/>
                <w:webHidden/>
              </w:rPr>
              <w:t>3</w:t>
            </w:r>
            <w:r>
              <w:rPr>
                <w:noProof/>
                <w:webHidden/>
              </w:rPr>
              <w:fldChar w:fldCharType="end"/>
            </w:r>
          </w:hyperlink>
        </w:p>
        <w:p w14:paraId="1B747ABB" w14:textId="2E0FB69B" w:rsidR="00614A02" w:rsidRDefault="00614A02">
          <w:pPr>
            <w:pStyle w:val="TOC2"/>
            <w:tabs>
              <w:tab w:val="left" w:pos="720"/>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07" w:history="1">
            <w:r w:rsidRPr="00C24CBE">
              <w:rPr>
                <w:rStyle w:val="Hyperlink"/>
                <w:noProof/>
              </w:rPr>
              <w:t>F.</w:t>
            </w:r>
            <w:r>
              <w:rPr>
                <w:rFonts w:asciiTheme="minorHAnsi" w:eastAsiaTheme="minorEastAsia" w:hAnsiTheme="minorHAnsi" w:cstheme="minorBidi"/>
                <w:smallCaps w:val="0"/>
                <w:noProof/>
                <w:color w:val="auto"/>
                <w:kern w:val="2"/>
                <w:sz w:val="24"/>
                <w:szCs w:val="24"/>
                <w:lang w:eastAsia="ja-JP"/>
                <w14:ligatures w14:val="standardContextual"/>
              </w:rPr>
              <w:tab/>
            </w:r>
            <w:r w:rsidRPr="00C24CBE">
              <w:rPr>
                <w:rStyle w:val="Hyperlink"/>
                <w:noProof/>
              </w:rPr>
              <w:t>DEFINITION OF TERMS</w:t>
            </w:r>
            <w:r>
              <w:rPr>
                <w:noProof/>
                <w:webHidden/>
              </w:rPr>
              <w:tab/>
            </w:r>
            <w:r>
              <w:rPr>
                <w:noProof/>
                <w:webHidden/>
              </w:rPr>
              <w:fldChar w:fldCharType="begin"/>
            </w:r>
            <w:r>
              <w:rPr>
                <w:noProof/>
                <w:webHidden/>
              </w:rPr>
              <w:instrText xml:space="preserve"> PAGEREF _Toc215834707 \h </w:instrText>
            </w:r>
            <w:r>
              <w:rPr>
                <w:noProof/>
                <w:webHidden/>
              </w:rPr>
            </w:r>
            <w:r>
              <w:rPr>
                <w:noProof/>
                <w:webHidden/>
              </w:rPr>
              <w:fldChar w:fldCharType="separate"/>
            </w:r>
            <w:r>
              <w:rPr>
                <w:noProof/>
                <w:webHidden/>
              </w:rPr>
              <w:t>3</w:t>
            </w:r>
            <w:r>
              <w:rPr>
                <w:noProof/>
                <w:webHidden/>
              </w:rPr>
              <w:fldChar w:fldCharType="end"/>
            </w:r>
          </w:hyperlink>
        </w:p>
        <w:p w14:paraId="5E950ABC" w14:textId="5CB1F1D1" w:rsidR="00614A02" w:rsidRDefault="00614A02">
          <w:pPr>
            <w:pStyle w:val="TOC2"/>
            <w:tabs>
              <w:tab w:val="left" w:pos="720"/>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08" w:history="1">
            <w:r w:rsidRPr="00C24CBE">
              <w:rPr>
                <w:rStyle w:val="Hyperlink"/>
                <w:noProof/>
              </w:rPr>
              <w:t>G.</w:t>
            </w:r>
            <w:r>
              <w:rPr>
                <w:rFonts w:asciiTheme="minorHAnsi" w:eastAsiaTheme="minorEastAsia" w:hAnsiTheme="minorHAnsi" w:cstheme="minorBidi"/>
                <w:smallCaps w:val="0"/>
                <w:noProof/>
                <w:color w:val="auto"/>
                <w:kern w:val="2"/>
                <w:sz w:val="24"/>
                <w:szCs w:val="24"/>
                <w:lang w:eastAsia="ja-JP"/>
                <w14:ligatures w14:val="standardContextual"/>
              </w:rPr>
              <w:tab/>
            </w:r>
            <w:r w:rsidRPr="00C24CBE">
              <w:rPr>
                <w:rStyle w:val="Hyperlink"/>
                <w:noProof/>
              </w:rPr>
              <w:t>PROCUREMENT LIBRARY</w:t>
            </w:r>
            <w:r>
              <w:rPr>
                <w:noProof/>
                <w:webHidden/>
              </w:rPr>
              <w:tab/>
            </w:r>
            <w:r>
              <w:rPr>
                <w:noProof/>
                <w:webHidden/>
              </w:rPr>
              <w:fldChar w:fldCharType="begin"/>
            </w:r>
            <w:r>
              <w:rPr>
                <w:noProof/>
                <w:webHidden/>
              </w:rPr>
              <w:instrText xml:space="preserve"> PAGEREF _Toc215834708 \h </w:instrText>
            </w:r>
            <w:r>
              <w:rPr>
                <w:noProof/>
                <w:webHidden/>
              </w:rPr>
            </w:r>
            <w:r>
              <w:rPr>
                <w:noProof/>
                <w:webHidden/>
              </w:rPr>
              <w:fldChar w:fldCharType="separate"/>
            </w:r>
            <w:r>
              <w:rPr>
                <w:noProof/>
                <w:webHidden/>
              </w:rPr>
              <w:t>5</w:t>
            </w:r>
            <w:r>
              <w:rPr>
                <w:noProof/>
                <w:webHidden/>
              </w:rPr>
              <w:fldChar w:fldCharType="end"/>
            </w:r>
          </w:hyperlink>
        </w:p>
        <w:p w14:paraId="16C9ADFC" w14:textId="7F3ADD5D" w:rsidR="00614A02" w:rsidRDefault="00614A02">
          <w:pPr>
            <w:pStyle w:val="TOC1"/>
            <w:rPr>
              <w:rFonts w:asciiTheme="minorHAnsi" w:eastAsiaTheme="minorEastAsia" w:hAnsiTheme="minorHAnsi" w:cstheme="minorBidi"/>
              <w:b w:val="0"/>
              <w:bCs w:val="0"/>
              <w:i w:val="0"/>
              <w:iCs w:val="0"/>
              <w:caps w:val="0"/>
              <w:noProof/>
              <w:color w:val="auto"/>
              <w:kern w:val="2"/>
              <w:lang w:eastAsia="ja-JP"/>
              <w14:ligatures w14:val="standardContextual"/>
            </w:rPr>
          </w:pPr>
          <w:hyperlink w:anchor="_Toc215834709" w:history="1">
            <w:r w:rsidRPr="00C24CBE">
              <w:rPr>
                <w:rStyle w:val="Hyperlink"/>
                <w:noProof/>
              </w:rPr>
              <w:t>II.</w:t>
            </w:r>
            <w:r>
              <w:rPr>
                <w:rFonts w:asciiTheme="minorHAnsi" w:eastAsiaTheme="minorEastAsia" w:hAnsiTheme="minorHAnsi" w:cstheme="minorBidi"/>
                <w:b w:val="0"/>
                <w:bCs w:val="0"/>
                <w:i w:val="0"/>
                <w:iCs w:val="0"/>
                <w:caps w:val="0"/>
                <w:noProof/>
                <w:color w:val="auto"/>
                <w:kern w:val="2"/>
                <w:lang w:eastAsia="ja-JP"/>
                <w14:ligatures w14:val="standardContextual"/>
              </w:rPr>
              <w:tab/>
            </w:r>
            <w:r w:rsidRPr="00C24CBE">
              <w:rPr>
                <w:rStyle w:val="Hyperlink"/>
                <w:noProof/>
              </w:rPr>
              <w:t>CONDITIONS GOVERNING THE PROCUREMENT</w:t>
            </w:r>
            <w:r>
              <w:rPr>
                <w:noProof/>
                <w:webHidden/>
              </w:rPr>
              <w:tab/>
            </w:r>
            <w:r>
              <w:rPr>
                <w:noProof/>
                <w:webHidden/>
              </w:rPr>
              <w:fldChar w:fldCharType="begin"/>
            </w:r>
            <w:r>
              <w:rPr>
                <w:noProof/>
                <w:webHidden/>
              </w:rPr>
              <w:instrText xml:space="preserve"> PAGEREF _Toc215834709 \h </w:instrText>
            </w:r>
            <w:r>
              <w:rPr>
                <w:noProof/>
                <w:webHidden/>
              </w:rPr>
            </w:r>
            <w:r>
              <w:rPr>
                <w:noProof/>
                <w:webHidden/>
              </w:rPr>
              <w:fldChar w:fldCharType="separate"/>
            </w:r>
            <w:r>
              <w:rPr>
                <w:noProof/>
                <w:webHidden/>
              </w:rPr>
              <w:t>6</w:t>
            </w:r>
            <w:r>
              <w:rPr>
                <w:noProof/>
                <w:webHidden/>
              </w:rPr>
              <w:fldChar w:fldCharType="end"/>
            </w:r>
          </w:hyperlink>
        </w:p>
        <w:p w14:paraId="52244E4C" w14:textId="2D8BD9A0" w:rsidR="00614A02" w:rsidRDefault="00614A02">
          <w:pPr>
            <w:pStyle w:val="TOC2"/>
            <w:tabs>
              <w:tab w:val="left" w:pos="720"/>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10" w:history="1">
            <w:r w:rsidRPr="00C24CBE">
              <w:rPr>
                <w:rStyle w:val="Hyperlink"/>
                <w:noProof/>
              </w:rPr>
              <w:t>A.</w:t>
            </w:r>
            <w:r>
              <w:rPr>
                <w:rFonts w:asciiTheme="minorHAnsi" w:eastAsiaTheme="minorEastAsia" w:hAnsiTheme="minorHAnsi" w:cstheme="minorBidi"/>
                <w:smallCaps w:val="0"/>
                <w:noProof/>
                <w:color w:val="auto"/>
                <w:kern w:val="2"/>
                <w:sz w:val="24"/>
                <w:szCs w:val="24"/>
                <w:lang w:eastAsia="ja-JP"/>
                <w14:ligatures w14:val="standardContextual"/>
              </w:rPr>
              <w:tab/>
            </w:r>
            <w:r w:rsidRPr="00C24CBE">
              <w:rPr>
                <w:rStyle w:val="Hyperlink"/>
                <w:noProof/>
              </w:rPr>
              <w:t>SEQUENCE OF EVENTS</w:t>
            </w:r>
            <w:r>
              <w:rPr>
                <w:noProof/>
                <w:webHidden/>
              </w:rPr>
              <w:tab/>
            </w:r>
            <w:r>
              <w:rPr>
                <w:noProof/>
                <w:webHidden/>
              </w:rPr>
              <w:fldChar w:fldCharType="begin"/>
            </w:r>
            <w:r>
              <w:rPr>
                <w:noProof/>
                <w:webHidden/>
              </w:rPr>
              <w:instrText xml:space="preserve"> PAGEREF _Toc215834710 \h </w:instrText>
            </w:r>
            <w:r>
              <w:rPr>
                <w:noProof/>
                <w:webHidden/>
              </w:rPr>
            </w:r>
            <w:r>
              <w:rPr>
                <w:noProof/>
                <w:webHidden/>
              </w:rPr>
              <w:fldChar w:fldCharType="separate"/>
            </w:r>
            <w:r>
              <w:rPr>
                <w:noProof/>
                <w:webHidden/>
              </w:rPr>
              <w:t>6</w:t>
            </w:r>
            <w:r>
              <w:rPr>
                <w:noProof/>
                <w:webHidden/>
              </w:rPr>
              <w:fldChar w:fldCharType="end"/>
            </w:r>
          </w:hyperlink>
        </w:p>
        <w:p w14:paraId="55DCAAD3" w14:textId="56E708E9" w:rsidR="00614A02" w:rsidRDefault="00614A02">
          <w:pPr>
            <w:pStyle w:val="TOC2"/>
            <w:tabs>
              <w:tab w:val="left" w:pos="720"/>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11" w:history="1">
            <w:r w:rsidRPr="00C24CBE">
              <w:rPr>
                <w:rStyle w:val="Hyperlink"/>
                <w:noProof/>
              </w:rPr>
              <w:t>B.</w:t>
            </w:r>
            <w:r>
              <w:rPr>
                <w:rFonts w:asciiTheme="minorHAnsi" w:eastAsiaTheme="minorEastAsia" w:hAnsiTheme="minorHAnsi" w:cstheme="minorBidi"/>
                <w:smallCaps w:val="0"/>
                <w:noProof/>
                <w:color w:val="auto"/>
                <w:kern w:val="2"/>
                <w:sz w:val="24"/>
                <w:szCs w:val="24"/>
                <w:lang w:eastAsia="ja-JP"/>
                <w14:ligatures w14:val="standardContextual"/>
              </w:rPr>
              <w:tab/>
            </w:r>
            <w:r w:rsidRPr="00C24CBE">
              <w:rPr>
                <w:rStyle w:val="Hyperlink"/>
                <w:noProof/>
              </w:rPr>
              <w:t>EXPLANATION OF EVENTS</w:t>
            </w:r>
            <w:r>
              <w:rPr>
                <w:noProof/>
                <w:webHidden/>
              </w:rPr>
              <w:tab/>
            </w:r>
            <w:r>
              <w:rPr>
                <w:noProof/>
                <w:webHidden/>
              </w:rPr>
              <w:fldChar w:fldCharType="begin"/>
            </w:r>
            <w:r>
              <w:rPr>
                <w:noProof/>
                <w:webHidden/>
              </w:rPr>
              <w:instrText xml:space="preserve"> PAGEREF _Toc215834711 \h </w:instrText>
            </w:r>
            <w:r>
              <w:rPr>
                <w:noProof/>
                <w:webHidden/>
              </w:rPr>
            </w:r>
            <w:r>
              <w:rPr>
                <w:noProof/>
                <w:webHidden/>
              </w:rPr>
              <w:fldChar w:fldCharType="separate"/>
            </w:r>
            <w:r>
              <w:rPr>
                <w:noProof/>
                <w:webHidden/>
              </w:rPr>
              <w:t>6</w:t>
            </w:r>
            <w:r>
              <w:rPr>
                <w:noProof/>
                <w:webHidden/>
              </w:rPr>
              <w:fldChar w:fldCharType="end"/>
            </w:r>
          </w:hyperlink>
        </w:p>
        <w:p w14:paraId="0D924C1A" w14:textId="5A069E60" w:rsidR="00614A02" w:rsidRDefault="00614A02">
          <w:pPr>
            <w:pStyle w:val="TOC2"/>
            <w:tabs>
              <w:tab w:val="left" w:pos="720"/>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12" w:history="1">
            <w:r w:rsidRPr="00C24CBE">
              <w:rPr>
                <w:rStyle w:val="Hyperlink"/>
                <w:noProof/>
              </w:rPr>
              <w:t>C.</w:t>
            </w:r>
            <w:r>
              <w:rPr>
                <w:rFonts w:asciiTheme="minorHAnsi" w:eastAsiaTheme="minorEastAsia" w:hAnsiTheme="minorHAnsi" w:cstheme="minorBidi"/>
                <w:smallCaps w:val="0"/>
                <w:noProof/>
                <w:color w:val="auto"/>
                <w:kern w:val="2"/>
                <w:sz w:val="24"/>
                <w:szCs w:val="24"/>
                <w:lang w:eastAsia="ja-JP"/>
                <w14:ligatures w14:val="standardContextual"/>
              </w:rPr>
              <w:tab/>
            </w:r>
            <w:r w:rsidRPr="00C24CBE">
              <w:rPr>
                <w:rStyle w:val="Hyperlink"/>
                <w:noProof/>
              </w:rPr>
              <w:t>GENERAL REQUIREMENTS</w:t>
            </w:r>
            <w:r>
              <w:rPr>
                <w:noProof/>
                <w:webHidden/>
              </w:rPr>
              <w:tab/>
            </w:r>
            <w:r>
              <w:rPr>
                <w:noProof/>
                <w:webHidden/>
              </w:rPr>
              <w:fldChar w:fldCharType="begin"/>
            </w:r>
            <w:r>
              <w:rPr>
                <w:noProof/>
                <w:webHidden/>
              </w:rPr>
              <w:instrText xml:space="preserve"> PAGEREF _Toc215834712 \h </w:instrText>
            </w:r>
            <w:r>
              <w:rPr>
                <w:noProof/>
                <w:webHidden/>
              </w:rPr>
            </w:r>
            <w:r>
              <w:rPr>
                <w:noProof/>
                <w:webHidden/>
              </w:rPr>
              <w:fldChar w:fldCharType="separate"/>
            </w:r>
            <w:r>
              <w:rPr>
                <w:noProof/>
                <w:webHidden/>
              </w:rPr>
              <w:t>9</w:t>
            </w:r>
            <w:r>
              <w:rPr>
                <w:noProof/>
                <w:webHidden/>
              </w:rPr>
              <w:fldChar w:fldCharType="end"/>
            </w:r>
          </w:hyperlink>
        </w:p>
        <w:p w14:paraId="407E470E" w14:textId="776D62DE" w:rsidR="00614A02" w:rsidRDefault="00614A02">
          <w:pPr>
            <w:pStyle w:val="TOC1"/>
            <w:rPr>
              <w:rFonts w:asciiTheme="minorHAnsi" w:eastAsiaTheme="minorEastAsia" w:hAnsiTheme="minorHAnsi" w:cstheme="minorBidi"/>
              <w:b w:val="0"/>
              <w:bCs w:val="0"/>
              <w:i w:val="0"/>
              <w:iCs w:val="0"/>
              <w:caps w:val="0"/>
              <w:noProof/>
              <w:color w:val="auto"/>
              <w:kern w:val="2"/>
              <w:lang w:eastAsia="ja-JP"/>
              <w14:ligatures w14:val="standardContextual"/>
            </w:rPr>
          </w:pPr>
          <w:hyperlink w:anchor="_Toc215834713" w:history="1">
            <w:r w:rsidRPr="00C24CBE">
              <w:rPr>
                <w:rStyle w:val="Hyperlink"/>
                <w:noProof/>
              </w:rPr>
              <w:t>III.</w:t>
            </w:r>
            <w:r>
              <w:rPr>
                <w:rFonts w:asciiTheme="minorHAnsi" w:eastAsiaTheme="minorEastAsia" w:hAnsiTheme="minorHAnsi" w:cstheme="minorBidi"/>
                <w:b w:val="0"/>
                <w:bCs w:val="0"/>
                <w:i w:val="0"/>
                <w:iCs w:val="0"/>
                <w:caps w:val="0"/>
                <w:noProof/>
                <w:color w:val="auto"/>
                <w:kern w:val="2"/>
                <w:lang w:eastAsia="ja-JP"/>
                <w14:ligatures w14:val="standardContextual"/>
              </w:rPr>
              <w:tab/>
            </w:r>
            <w:r w:rsidRPr="00C24CBE">
              <w:rPr>
                <w:rStyle w:val="Hyperlink"/>
                <w:noProof/>
              </w:rPr>
              <w:t>RESPONSE FORMAT AND ORGANIZATION</w:t>
            </w:r>
            <w:r>
              <w:rPr>
                <w:noProof/>
                <w:webHidden/>
              </w:rPr>
              <w:tab/>
            </w:r>
            <w:r>
              <w:rPr>
                <w:noProof/>
                <w:webHidden/>
              </w:rPr>
              <w:fldChar w:fldCharType="begin"/>
            </w:r>
            <w:r>
              <w:rPr>
                <w:noProof/>
                <w:webHidden/>
              </w:rPr>
              <w:instrText xml:space="preserve"> PAGEREF _Toc215834713 \h </w:instrText>
            </w:r>
            <w:r>
              <w:rPr>
                <w:noProof/>
                <w:webHidden/>
              </w:rPr>
            </w:r>
            <w:r>
              <w:rPr>
                <w:noProof/>
                <w:webHidden/>
              </w:rPr>
              <w:fldChar w:fldCharType="separate"/>
            </w:r>
            <w:r>
              <w:rPr>
                <w:noProof/>
                <w:webHidden/>
              </w:rPr>
              <w:t>17</w:t>
            </w:r>
            <w:r>
              <w:rPr>
                <w:noProof/>
                <w:webHidden/>
              </w:rPr>
              <w:fldChar w:fldCharType="end"/>
            </w:r>
          </w:hyperlink>
        </w:p>
        <w:p w14:paraId="4778B41C" w14:textId="7BC374C9" w:rsidR="00614A02" w:rsidRDefault="00614A02">
          <w:pPr>
            <w:pStyle w:val="TOC2"/>
            <w:tabs>
              <w:tab w:val="left" w:pos="720"/>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14" w:history="1">
            <w:r w:rsidRPr="00C24CBE">
              <w:rPr>
                <w:rStyle w:val="Hyperlink"/>
                <w:noProof/>
              </w:rPr>
              <w:t>A.</w:t>
            </w:r>
            <w:r>
              <w:rPr>
                <w:rFonts w:asciiTheme="minorHAnsi" w:eastAsiaTheme="minorEastAsia" w:hAnsiTheme="minorHAnsi" w:cstheme="minorBidi"/>
                <w:smallCaps w:val="0"/>
                <w:noProof/>
                <w:color w:val="auto"/>
                <w:kern w:val="2"/>
                <w:sz w:val="24"/>
                <w:szCs w:val="24"/>
                <w:lang w:eastAsia="ja-JP"/>
                <w14:ligatures w14:val="standardContextual"/>
              </w:rPr>
              <w:tab/>
            </w:r>
            <w:r w:rsidRPr="00C24CBE">
              <w:rPr>
                <w:rStyle w:val="Hyperlink"/>
                <w:noProof/>
              </w:rPr>
              <w:t>NUMBER OF RESPONSES</w:t>
            </w:r>
            <w:r>
              <w:rPr>
                <w:noProof/>
                <w:webHidden/>
              </w:rPr>
              <w:tab/>
            </w:r>
            <w:r>
              <w:rPr>
                <w:noProof/>
                <w:webHidden/>
              </w:rPr>
              <w:fldChar w:fldCharType="begin"/>
            </w:r>
            <w:r>
              <w:rPr>
                <w:noProof/>
                <w:webHidden/>
              </w:rPr>
              <w:instrText xml:space="preserve"> PAGEREF _Toc215834714 \h </w:instrText>
            </w:r>
            <w:r>
              <w:rPr>
                <w:noProof/>
                <w:webHidden/>
              </w:rPr>
            </w:r>
            <w:r>
              <w:rPr>
                <w:noProof/>
                <w:webHidden/>
              </w:rPr>
              <w:fldChar w:fldCharType="separate"/>
            </w:r>
            <w:r>
              <w:rPr>
                <w:noProof/>
                <w:webHidden/>
              </w:rPr>
              <w:t>17</w:t>
            </w:r>
            <w:r>
              <w:rPr>
                <w:noProof/>
                <w:webHidden/>
              </w:rPr>
              <w:fldChar w:fldCharType="end"/>
            </w:r>
          </w:hyperlink>
        </w:p>
        <w:p w14:paraId="7CA26FB5" w14:textId="656B13C4" w:rsidR="00614A02" w:rsidRDefault="00614A02">
          <w:pPr>
            <w:pStyle w:val="TOC2"/>
            <w:tabs>
              <w:tab w:val="left" w:pos="720"/>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15" w:history="1">
            <w:r w:rsidRPr="00C24CBE">
              <w:rPr>
                <w:rStyle w:val="Hyperlink"/>
                <w:noProof/>
              </w:rPr>
              <w:t>B.</w:t>
            </w:r>
            <w:r>
              <w:rPr>
                <w:rFonts w:asciiTheme="minorHAnsi" w:eastAsiaTheme="minorEastAsia" w:hAnsiTheme="minorHAnsi" w:cstheme="minorBidi"/>
                <w:smallCaps w:val="0"/>
                <w:noProof/>
                <w:color w:val="auto"/>
                <w:kern w:val="2"/>
                <w:sz w:val="24"/>
                <w:szCs w:val="24"/>
                <w:lang w:eastAsia="ja-JP"/>
                <w14:ligatures w14:val="standardContextual"/>
              </w:rPr>
              <w:tab/>
            </w:r>
            <w:r w:rsidRPr="00C24CBE">
              <w:rPr>
                <w:rStyle w:val="Hyperlink"/>
                <w:noProof/>
              </w:rPr>
              <w:t>ELECTRONIC SUBMISSION</w:t>
            </w:r>
            <w:r>
              <w:rPr>
                <w:noProof/>
                <w:webHidden/>
              </w:rPr>
              <w:tab/>
            </w:r>
            <w:r>
              <w:rPr>
                <w:noProof/>
                <w:webHidden/>
              </w:rPr>
              <w:fldChar w:fldCharType="begin"/>
            </w:r>
            <w:r>
              <w:rPr>
                <w:noProof/>
                <w:webHidden/>
              </w:rPr>
              <w:instrText xml:space="preserve"> PAGEREF _Toc215834715 \h </w:instrText>
            </w:r>
            <w:r>
              <w:rPr>
                <w:noProof/>
                <w:webHidden/>
              </w:rPr>
            </w:r>
            <w:r>
              <w:rPr>
                <w:noProof/>
                <w:webHidden/>
              </w:rPr>
              <w:fldChar w:fldCharType="separate"/>
            </w:r>
            <w:r>
              <w:rPr>
                <w:noProof/>
                <w:webHidden/>
              </w:rPr>
              <w:t>17</w:t>
            </w:r>
            <w:r>
              <w:rPr>
                <w:noProof/>
                <w:webHidden/>
              </w:rPr>
              <w:fldChar w:fldCharType="end"/>
            </w:r>
          </w:hyperlink>
        </w:p>
        <w:p w14:paraId="7EA47547" w14:textId="1ABD231C" w:rsidR="00614A02" w:rsidRDefault="00614A02">
          <w:pPr>
            <w:pStyle w:val="TOC2"/>
            <w:tabs>
              <w:tab w:val="left" w:pos="720"/>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16" w:history="1">
            <w:r w:rsidRPr="00C24CBE">
              <w:rPr>
                <w:rStyle w:val="Hyperlink"/>
                <w:noProof/>
              </w:rPr>
              <w:t>C.</w:t>
            </w:r>
            <w:r>
              <w:rPr>
                <w:rFonts w:asciiTheme="minorHAnsi" w:eastAsiaTheme="minorEastAsia" w:hAnsiTheme="minorHAnsi" w:cstheme="minorBidi"/>
                <w:smallCaps w:val="0"/>
                <w:noProof/>
                <w:color w:val="auto"/>
                <w:kern w:val="2"/>
                <w:sz w:val="24"/>
                <w:szCs w:val="24"/>
                <w:lang w:eastAsia="ja-JP"/>
                <w14:ligatures w14:val="standardContextual"/>
              </w:rPr>
              <w:tab/>
            </w:r>
            <w:r w:rsidRPr="00C24CBE">
              <w:rPr>
                <w:rStyle w:val="Hyperlink"/>
                <w:noProof/>
              </w:rPr>
              <w:t>PROPOSAL CONTENT AND ORGANIZATION</w:t>
            </w:r>
            <w:r>
              <w:rPr>
                <w:noProof/>
                <w:webHidden/>
              </w:rPr>
              <w:tab/>
            </w:r>
            <w:r>
              <w:rPr>
                <w:noProof/>
                <w:webHidden/>
              </w:rPr>
              <w:fldChar w:fldCharType="begin"/>
            </w:r>
            <w:r>
              <w:rPr>
                <w:noProof/>
                <w:webHidden/>
              </w:rPr>
              <w:instrText xml:space="preserve"> PAGEREF _Toc215834716 \h </w:instrText>
            </w:r>
            <w:r>
              <w:rPr>
                <w:noProof/>
                <w:webHidden/>
              </w:rPr>
            </w:r>
            <w:r>
              <w:rPr>
                <w:noProof/>
                <w:webHidden/>
              </w:rPr>
              <w:fldChar w:fldCharType="separate"/>
            </w:r>
            <w:r>
              <w:rPr>
                <w:noProof/>
                <w:webHidden/>
              </w:rPr>
              <w:t>18</w:t>
            </w:r>
            <w:r>
              <w:rPr>
                <w:noProof/>
                <w:webHidden/>
              </w:rPr>
              <w:fldChar w:fldCharType="end"/>
            </w:r>
          </w:hyperlink>
        </w:p>
        <w:p w14:paraId="06340ED2" w14:textId="3017440E" w:rsidR="00614A02" w:rsidRDefault="00614A02">
          <w:pPr>
            <w:pStyle w:val="TOC1"/>
            <w:rPr>
              <w:rFonts w:asciiTheme="minorHAnsi" w:eastAsiaTheme="minorEastAsia" w:hAnsiTheme="minorHAnsi" w:cstheme="minorBidi"/>
              <w:b w:val="0"/>
              <w:bCs w:val="0"/>
              <w:i w:val="0"/>
              <w:iCs w:val="0"/>
              <w:caps w:val="0"/>
              <w:noProof/>
              <w:color w:val="auto"/>
              <w:kern w:val="2"/>
              <w:lang w:eastAsia="ja-JP"/>
              <w14:ligatures w14:val="standardContextual"/>
            </w:rPr>
          </w:pPr>
          <w:hyperlink w:anchor="_Toc215834717" w:history="1">
            <w:r w:rsidRPr="00C24CBE">
              <w:rPr>
                <w:rStyle w:val="Hyperlink"/>
                <w:noProof/>
              </w:rPr>
              <w:t>IV.</w:t>
            </w:r>
            <w:r>
              <w:rPr>
                <w:rFonts w:asciiTheme="minorHAnsi" w:eastAsiaTheme="minorEastAsia" w:hAnsiTheme="minorHAnsi" w:cstheme="minorBidi"/>
                <w:b w:val="0"/>
                <w:bCs w:val="0"/>
                <w:i w:val="0"/>
                <w:iCs w:val="0"/>
                <w:caps w:val="0"/>
                <w:noProof/>
                <w:color w:val="auto"/>
                <w:kern w:val="2"/>
                <w:lang w:eastAsia="ja-JP"/>
                <w14:ligatures w14:val="standardContextual"/>
              </w:rPr>
              <w:tab/>
            </w:r>
            <w:r w:rsidRPr="00C24CBE">
              <w:rPr>
                <w:rStyle w:val="Hyperlink"/>
                <w:noProof/>
              </w:rPr>
              <w:t>SPECIFICATIONS</w:t>
            </w:r>
            <w:r>
              <w:rPr>
                <w:noProof/>
                <w:webHidden/>
              </w:rPr>
              <w:tab/>
            </w:r>
            <w:r>
              <w:rPr>
                <w:noProof/>
                <w:webHidden/>
              </w:rPr>
              <w:fldChar w:fldCharType="begin"/>
            </w:r>
            <w:r>
              <w:rPr>
                <w:noProof/>
                <w:webHidden/>
              </w:rPr>
              <w:instrText xml:space="preserve"> PAGEREF _Toc215834717 \h </w:instrText>
            </w:r>
            <w:r>
              <w:rPr>
                <w:noProof/>
                <w:webHidden/>
              </w:rPr>
            </w:r>
            <w:r>
              <w:rPr>
                <w:noProof/>
                <w:webHidden/>
              </w:rPr>
              <w:fldChar w:fldCharType="separate"/>
            </w:r>
            <w:r>
              <w:rPr>
                <w:noProof/>
                <w:webHidden/>
              </w:rPr>
              <w:t>20</w:t>
            </w:r>
            <w:r>
              <w:rPr>
                <w:noProof/>
                <w:webHidden/>
              </w:rPr>
              <w:fldChar w:fldCharType="end"/>
            </w:r>
          </w:hyperlink>
        </w:p>
        <w:p w14:paraId="162942AB" w14:textId="53394150" w:rsidR="00614A02" w:rsidRDefault="00614A02">
          <w:pPr>
            <w:pStyle w:val="TOC2"/>
            <w:tabs>
              <w:tab w:val="left" w:pos="720"/>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18" w:history="1">
            <w:r w:rsidRPr="00C24CBE">
              <w:rPr>
                <w:rStyle w:val="Hyperlink"/>
                <w:noProof/>
              </w:rPr>
              <w:t>A.</w:t>
            </w:r>
            <w:r>
              <w:rPr>
                <w:rFonts w:asciiTheme="minorHAnsi" w:eastAsiaTheme="minorEastAsia" w:hAnsiTheme="minorHAnsi" w:cstheme="minorBidi"/>
                <w:smallCaps w:val="0"/>
                <w:noProof/>
                <w:color w:val="auto"/>
                <w:kern w:val="2"/>
                <w:sz w:val="24"/>
                <w:szCs w:val="24"/>
                <w:lang w:eastAsia="ja-JP"/>
                <w14:ligatures w14:val="standardContextual"/>
              </w:rPr>
              <w:tab/>
            </w:r>
            <w:r w:rsidRPr="00C24CBE">
              <w:rPr>
                <w:rStyle w:val="Hyperlink"/>
                <w:noProof/>
              </w:rPr>
              <w:t>DETAILED SCOPE OF WORK</w:t>
            </w:r>
            <w:r>
              <w:rPr>
                <w:noProof/>
                <w:webHidden/>
              </w:rPr>
              <w:tab/>
            </w:r>
            <w:r>
              <w:rPr>
                <w:noProof/>
                <w:webHidden/>
              </w:rPr>
              <w:fldChar w:fldCharType="begin"/>
            </w:r>
            <w:r>
              <w:rPr>
                <w:noProof/>
                <w:webHidden/>
              </w:rPr>
              <w:instrText xml:space="preserve"> PAGEREF _Toc215834718 \h </w:instrText>
            </w:r>
            <w:r>
              <w:rPr>
                <w:noProof/>
                <w:webHidden/>
              </w:rPr>
            </w:r>
            <w:r>
              <w:rPr>
                <w:noProof/>
                <w:webHidden/>
              </w:rPr>
              <w:fldChar w:fldCharType="separate"/>
            </w:r>
            <w:r>
              <w:rPr>
                <w:noProof/>
                <w:webHidden/>
              </w:rPr>
              <w:t>20</w:t>
            </w:r>
            <w:r>
              <w:rPr>
                <w:noProof/>
                <w:webHidden/>
              </w:rPr>
              <w:fldChar w:fldCharType="end"/>
            </w:r>
          </w:hyperlink>
        </w:p>
        <w:p w14:paraId="47EF4C53" w14:textId="3E9C9A15" w:rsidR="00614A02" w:rsidRDefault="00614A02">
          <w:pPr>
            <w:pStyle w:val="TOC2"/>
            <w:tabs>
              <w:tab w:val="left" w:pos="720"/>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19" w:history="1">
            <w:r w:rsidRPr="00C24CBE">
              <w:rPr>
                <w:rStyle w:val="Hyperlink"/>
                <w:noProof/>
              </w:rPr>
              <w:t>B.</w:t>
            </w:r>
            <w:r>
              <w:rPr>
                <w:rFonts w:asciiTheme="minorHAnsi" w:eastAsiaTheme="minorEastAsia" w:hAnsiTheme="minorHAnsi" w:cstheme="minorBidi"/>
                <w:smallCaps w:val="0"/>
                <w:noProof/>
                <w:color w:val="auto"/>
                <w:kern w:val="2"/>
                <w:sz w:val="24"/>
                <w:szCs w:val="24"/>
                <w:lang w:eastAsia="ja-JP"/>
                <w14:ligatures w14:val="standardContextual"/>
              </w:rPr>
              <w:tab/>
            </w:r>
            <w:r w:rsidRPr="00C24CBE">
              <w:rPr>
                <w:rStyle w:val="Hyperlink"/>
                <w:noProof/>
              </w:rPr>
              <w:t>TECHNICAL SPECIFICATIONS</w:t>
            </w:r>
            <w:r>
              <w:rPr>
                <w:noProof/>
                <w:webHidden/>
              </w:rPr>
              <w:tab/>
            </w:r>
            <w:r>
              <w:rPr>
                <w:noProof/>
                <w:webHidden/>
              </w:rPr>
              <w:fldChar w:fldCharType="begin"/>
            </w:r>
            <w:r>
              <w:rPr>
                <w:noProof/>
                <w:webHidden/>
              </w:rPr>
              <w:instrText xml:space="preserve"> PAGEREF _Toc215834719 \h </w:instrText>
            </w:r>
            <w:r>
              <w:rPr>
                <w:noProof/>
                <w:webHidden/>
              </w:rPr>
            </w:r>
            <w:r>
              <w:rPr>
                <w:noProof/>
                <w:webHidden/>
              </w:rPr>
              <w:fldChar w:fldCharType="separate"/>
            </w:r>
            <w:r>
              <w:rPr>
                <w:noProof/>
                <w:webHidden/>
              </w:rPr>
              <w:t>25</w:t>
            </w:r>
            <w:r>
              <w:rPr>
                <w:noProof/>
                <w:webHidden/>
              </w:rPr>
              <w:fldChar w:fldCharType="end"/>
            </w:r>
          </w:hyperlink>
        </w:p>
        <w:p w14:paraId="424FDA74" w14:textId="7BCB81A2" w:rsidR="00614A02" w:rsidRDefault="00614A02">
          <w:pPr>
            <w:pStyle w:val="TOC2"/>
            <w:tabs>
              <w:tab w:val="left" w:pos="720"/>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20" w:history="1">
            <w:r w:rsidRPr="00C24CBE">
              <w:rPr>
                <w:rStyle w:val="Hyperlink"/>
                <w:noProof/>
              </w:rPr>
              <w:t>C.</w:t>
            </w:r>
            <w:r>
              <w:rPr>
                <w:rFonts w:asciiTheme="minorHAnsi" w:eastAsiaTheme="minorEastAsia" w:hAnsiTheme="minorHAnsi" w:cstheme="minorBidi"/>
                <w:smallCaps w:val="0"/>
                <w:noProof/>
                <w:color w:val="auto"/>
                <w:kern w:val="2"/>
                <w:sz w:val="24"/>
                <w:szCs w:val="24"/>
                <w:lang w:eastAsia="ja-JP"/>
                <w14:ligatures w14:val="standardContextual"/>
              </w:rPr>
              <w:tab/>
            </w:r>
            <w:r w:rsidRPr="00C24CBE">
              <w:rPr>
                <w:rStyle w:val="Hyperlink"/>
                <w:noProof/>
              </w:rPr>
              <w:t>BUSINESS SPECIFICATIONS</w:t>
            </w:r>
            <w:r>
              <w:rPr>
                <w:noProof/>
                <w:webHidden/>
              </w:rPr>
              <w:tab/>
            </w:r>
            <w:r>
              <w:rPr>
                <w:noProof/>
                <w:webHidden/>
              </w:rPr>
              <w:fldChar w:fldCharType="begin"/>
            </w:r>
            <w:r>
              <w:rPr>
                <w:noProof/>
                <w:webHidden/>
              </w:rPr>
              <w:instrText xml:space="preserve"> PAGEREF _Toc215834720 \h </w:instrText>
            </w:r>
            <w:r>
              <w:rPr>
                <w:noProof/>
                <w:webHidden/>
              </w:rPr>
            </w:r>
            <w:r>
              <w:rPr>
                <w:noProof/>
                <w:webHidden/>
              </w:rPr>
              <w:fldChar w:fldCharType="separate"/>
            </w:r>
            <w:r>
              <w:rPr>
                <w:noProof/>
                <w:webHidden/>
              </w:rPr>
              <w:t>26</w:t>
            </w:r>
            <w:r>
              <w:rPr>
                <w:noProof/>
                <w:webHidden/>
              </w:rPr>
              <w:fldChar w:fldCharType="end"/>
            </w:r>
          </w:hyperlink>
        </w:p>
        <w:p w14:paraId="0C7C66DD" w14:textId="30CCD763" w:rsidR="00614A02" w:rsidRDefault="00614A02">
          <w:pPr>
            <w:pStyle w:val="TOC1"/>
            <w:rPr>
              <w:rFonts w:asciiTheme="minorHAnsi" w:eastAsiaTheme="minorEastAsia" w:hAnsiTheme="minorHAnsi" w:cstheme="minorBidi"/>
              <w:b w:val="0"/>
              <w:bCs w:val="0"/>
              <w:i w:val="0"/>
              <w:iCs w:val="0"/>
              <w:caps w:val="0"/>
              <w:noProof/>
              <w:color w:val="auto"/>
              <w:kern w:val="2"/>
              <w:lang w:eastAsia="ja-JP"/>
              <w14:ligatures w14:val="standardContextual"/>
            </w:rPr>
          </w:pPr>
          <w:hyperlink w:anchor="_Toc215834721" w:history="1">
            <w:r w:rsidRPr="00C24CBE">
              <w:rPr>
                <w:rStyle w:val="Hyperlink"/>
                <w:noProof/>
              </w:rPr>
              <w:t>V.</w:t>
            </w:r>
            <w:r>
              <w:rPr>
                <w:rFonts w:asciiTheme="minorHAnsi" w:eastAsiaTheme="minorEastAsia" w:hAnsiTheme="minorHAnsi" w:cstheme="minorBidi"/>
                <w:b w:val="0"/>
                <w:bCs w:val="0"/>
                <w:i w:val="0"/>
                <w:iCs w:val="0"/>
                <w:caps w:val="0"/>
                <w:noProof/>
                <w:color w:val="auto"/>
                <w:kern w:val="2"/>
                <w:lang w:eastAsia="ja-JP"/>
                <w14:ligatures w14:val="standardContextual"/>
              </w:rPr>
              <w:tab/>
            </w:r>
            <w:r w:rsidRPr="00C24CBE">
              <w:rPr>
                <w:rStyle w:val="Hyperlink"/>
                <w:noProof/>
              </w:rPr>
              <w:t>EVALUATION</w:t>
            </w:r>
            <w:r>
              <w:rPr>
                <w:noProof/>
                <w:webHidden/>
              </w:rPr>
              <w:tab/>
            </w:r>
            <w:r>
              <w:rPr>
                <w:noProof/>
                <w:webHidden/>
              </w:rPr>
              <w:fldChar w:fldCharType="begin"/>
            </w:r>
            <w:r>
              <w:rPr>
                <w:noProof/>
                <w:webHidden/>
              </w:rPr>
              <w:instrText xml:space="preserve"> PAGEREF _Toc215834721 \h </w:instrText>
            </w:r>
            <w:r>
              <w:rPr>
                <w:noProof/>
                <w:webHidden/>
              </w:rPr>
            </w:r>
            <w:r>
              <w:rPr>
                <w:noProof/>
                <w:webHidden/>
              </w:rPr>
              <w:fldChar w:fldCharType="separate"/>
            </w:r>
            <w:r>
              <w:rPr>
                <w:noProof/>
                <w:webHidden/>
              </w:rPr>
              <w:t>28</w:t>
            </w:r>
            <w:r>
              <w:rPr>
                <w:noProof/>
                <w:webHidden/>
              </w:rPr>
              <w:fldChar w:fldCharType="end"/>
            </w:r>
          </w:hyperlink>
        </w:p>
        <w:p w14:paraId="1B82F425" w14:textId="03FDBB6F" w:rsidR="00614A02" w:rsidRDefault="00614A02">
          <w:pPr>
            <w:pStyle w:val="TOC2"/>
            <w:tabs>
              <w:tab w:val="left" w:pos="720"/>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22" w:history="1">
            <w:r w:rsidRPr="00C24CBE">
              <w:rPr>
                <w:rStyle w:val="Hyperlink"/>
                <w:noProof/>
              </w:rPr>
              <w:t>A.</w:t>
            </w:r>
            <w:r>
              <w:rPr>
                <w:rFonts w:asciiTheme="minorHAnsi" w:eastAsiaTheme="minorEastAsia" w:hAnsiTheme="minorHAnsi" w:cstheme="minorBidi"/>
                <w:smallCaps w:val="0"/>
                <w:noProof/>
                <w:color w:val="auto"/>
                <w:kern w:val="2"/>
                <w:sz w:val="24"/>
                <w:szCs w:val="24"/>
                <w:lang w:eastAsia="ja-JP"/>
                <w14:ligatures w14:val="standardContextual"/>
              </w:rPr>
              <w:tab/>
            </w:r>
            <w:r w:rsidRPr="00C24CBE">
              <w:rPr>
                <w:rStyle w:val="Hyperlink"/>
                <w:noProof/>
              </w:rPr>
              <w:t>EVALUATION POINT SUMMARY</w:t>
            </w:r>
            <w:r>
              <w:rPr>
                <w:noProof/>
                <w:webHidden/>
              </w:rPr>
              <w:tab/>
            </w:r>
            <w:r>
              <w:rPr>
                <w:noProof/>
                <w:webHidden/>
              </w:rPr>
              <w:fldChar w:fldCharType="begin"/>
            </w:r>
            <w:r>
              <w:rPr>
                <w:noProof/>
                <w:webHidden/>
              </w:rPr>
              <w:instrText xml:space="preserve"> PAGEREF _Toc215834722 \h </w:instrText>
            </w:r>
            <w:r>
              <w:rPr>
                <w:noProof/>
                <w:webHidden/>
              </w:rPr>
            </w:r>
            <w:r>
              <w:rPr>
                <w:noProof/>
                <w:webHidden/>
              </w:rPr>
              <w:fldChar w:fldCharType="separate"/>
            </w:r>
            <w:r>
              <w:rPr>
                <w:noProof/>
                <w:webHidden/>
              </w:rPr>
              <w:t>28</w:t>
            </w:r>
            <w:r>
              <w:rPr>
                <w:noProof/>
                <w:webHidden/>
              </w:rPr>
              <w:fldChar w:fldCharType="end"/>
            </w:r>
          </w:hyperlink>
        </w:p>
        <w:p w14:paraId="09DCEA57" w14:textId="4C0583A2" w:rsidR="00614A02" w:rsidRDefault="00614A02">
          <w:pPr>
            <w:pStyle w:val="TOC2"/>
            <w:tabs>
              <w:tab w:val="left" w:pos="720"/>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23" w:history="1">
            <w:r w:rsidRPr="00C24CBE">
              <w:rPr>
                <w:rStyle w:val="Hyperlink"/>
                <w:noProof/>
              </w:rPr>
              <w:t>B.</w:t>
            </w:r>
            <w:r>
              <w:rPr>
                <w:rFonts w:asciiTheme="minorHAnsi" w:eastAsiaTheme="minorEastAsia" w:hAnsiTheme="minorHAnsi" w:cstheme="minorBidi"/>
                <w:smallCaps w:val="0"/>
                <w:noProof/>
                <w:color w:val="auto"/>
                <w:kern w:val="2"/>
                <w:sz w:val="24"/>
                <w:szCs w:val="24"/>
                <w:lang w:eastAsia="ja-JP"/>
                <w14:ligatures w14:val="standardContextual"/>
              </w:rPr>
              <w:tab/>
            </w:r>
            <w:r w:rsidRPr="00C24CBE">
              <w:rPr>
                <w:rStyle w:val="Hyperlink"/>
                <w:noProof/>
              </w:rPr>
              <w:t>EVALUATION FACTORS</w:t>
            </w:r>
            <w:r>
              <w:rPr>
                <w:noProof/>
                <w:webHidden/>
              </w:rPr>
              <w:tab/>
            </w:r>
            <w:r>
              <w:rPr>
                <w:noProof/>
                <w:webHidden/>
              </w:rPr>
              <w:fldChar w:fldCharType="begin"/>
            </w:r>
            <w:r>
              <w:rPr>
                <w:noProof/>
                <w:webHidden/>
              </w:rPr>
              <w:instrText xml:space="preserve"> PAGEREF _Toc215834723 \h </w:instrText>
            </w:r>
            <w:r>
              <w:rPr>
                <w:noProof/>
                <w:webHidden/>
              </w:rPr>
            </w:r>
            <w:r>
              <w:rPr>
                <w:noProof/>
                <w:webHidden/>
              </w:rPr>
              <w:fldChar w:fldCharType="separate"/>
            </w:r>
            <w:r>
              <w:rPr>
                <w:noProof/>
                <w:webHidden/>
              </w:rPr>
              <w:t>28</w:t>
            </w:r>
            <w:r>
              <w:rPr>
                <w:noProof/>
                <w:webHidden/>
              </w:rPr>
              <w:fldChar w:fldCharType="end"/>
            </w:r>
          </w:hyperlink>
        </w:p>
        <w:p w14:paraId="7B16B63D" w14:textId="793DF52B" w:rsidR="00614A02" w:rsidRDefault="00614A02">
          <w:pPr>
            <w:pStyle w:val="TOC2"/>
            <w:tabs>
              <w:tab w:val="left" w:pos="720"/>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24" w:history="1">
            <w:r w:rsidRPr="00C24CBE">
              <w:rPr>
                <w:rStyle w:val="Hyperlink"/>
                <w:noProof/>
              </w:rPr>
              <w:t>C.</w:t>
            </w:r>
            <w:r>
              <w:rPr>
                <w:rFonts w:asciiTheme="minorHAnsi" w:eastAsiaTheme="minorEastAsia" w:hAnsiTheme="minorHAnsi" w:cstheme="minorBidi"/>
                <w:smallCaps w:val="0"/>
                <w:noProof/>
                <w:color w:val="auto"/>
                <w:kern w:val="2"/>
                <w:sz w:val="24"/>
                <w:szCs w:val="24"/>
                <w:lang w:eastAsia="ja-JP"/>
                <w14:ligatures w14:val="standardContextual"/>
              </w:rPr>
              <w:tab/>
            </w:r>
            <w:r w:rsidRPr="00C24CBE">
              <w:rPr>
                <w:rStyle w:val="Hyperlink"/>
                <w:noProof/>
              </w:rPr>
              <w:t>EVALUATION PROCESS</w:t>
            </w:r>
            <w:r>
              <w:rPr>
                <w:noProof/>
                <w:webHidden/>
              </w:rPr>
              <w:tab/>
            </w:r>
            <w:r>
              <w:rPr>
                <w:noProof/>
                <w:webHidden/>
              </w:rPr>
              <w:fldChar w:fldCharType="begin"/>
            </w:r>
            <w:r>
              <w:rPr>
                <w:noProof/>
                <w:webHidden/>
              </w:rPr>
              <w:instrText xml:space="preserve"> PAGEREF _Toc215834724 \h </w:instrText>
            </w:r>
            <w:r>
              <w:rPr>
                <w:noProof/>
                <w:webHidden/>
              </w:rPr>
            </w:r>
            <w:r>
              <w:rPr>
                <w:noProof/>
                <w:webHidden/>
              </w:rPr>
              <w:fldChar w:fldCharType="separate"/>
            </w:r>
            <w:r>
              <w:rPr>
                <w:noProof/>
                <w:webHidden/>
              </w:rPr>
              <w:t>30</w:t>
            </w:r>
            <w:r>
              <w:rPr>
                <w:noProof/>
                <w:webHidden/>
              </w:rPr>
              <w:fldChar w:fldCharType="end"/>
            </w:r>
          </w:hyperlink>
        </w:p>
        <w:p w14:paraId="315A2990" w14:textId="0D77C69D" w:rsidR="00614A02" w:rsidRDefault="00614A02">
          <w:pPr>
            <w:pStyle w:val="TOC2"/>
            <w:tabs>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25" w:history="1">
            <w:r w:rsidRPr="00C24CBE">
              <w:rPr>
                <w:rStyle w:val="Hyperlink"/>
                <w:noProof/>
              </w:rPr>
              <w:t>APPENDIX A: ACKNOWLEDGEMENT OF RECEIPT FORM</w:t>
            </w:r>
            <w:r>
              <w:rPr>
                <w:noProof/>
                <w:webHidden/>
              </w:rPr>
              <w:tab/>
            </w:r>
            <w:r>
              <w:rPr>
                <w:noProof/>
                <w:webHidden/>
              </w:rPr>
              <w:fldChar w:fldCharType="begin"/>
            </w:r>
            <w:r>
              <w:rPr>
                <w:noProof/>
                <w:webHidden/>
              </w:rPr>
              <w:instrText xml:space="preserve"> PAGEREF _Toc215834725 \h </w:instrText>
            </w:r>
            <w:r>
              <w:rPr>
                <w:noProof/>
                <w:webHidden/>
              </w:rPr>
            </w:r>
            <w:r>
              <w:rPr>
                <w:noProof/>
                <w:webHidden/>
              </w:rPr>
              <w:fldChar w:fldCharType="separate"/>
            </w:r>
            <w:r>
              <w:rPr>
                <w:noProof/>
                <w:webHidden/>
              </w:rPr>
              <w:t>31</w:t>
            </w:r>
            <w:r>
              <w:rPr>
                <w:noProof/>
                <w:webHidden/>
              </w:rPr>
              <w:fldChar w:fldCharType="end"/>
            </w:r>
          </w:hyperlink>
        </w:p>
        <w:p w14:paraId="6AF94643" w14:textId="133A8E76" w:rsidR="00614A02" w:rsidRDefault="00614A02">
          <w:pPr>
            <w:pStyle w:val="TOC2"/>
            <w:tabs>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26" w:history="1">
            <w:r w:rsidRPr="00C24CBE">
              <w:rPr>
                <w:rStyle w:val="Hyperlink"/>
                <w:noProof/>
              </w:rPr>
              <w:t>APPENDIX B: CAMPAIGN CONTRIBUTION DISCLOSURE FORM</w:t>
            </w:r>
            <w:r>
              <w:rPr>
                <w:noProof/>
                <w:webHidden/>
              </w:rPr>
              <w:tab/>
            </w:r>
            <w:r>
              <w:rPr>
                <w:noProof/>
                <w:webHidden/>
              </w:rPr>
              <w:fldChar w:fldCharType="begin"/>
            </w:r>
            <w:r>
              <w:rPr>
                <w:noProof/>
                <w:webHidden/>
              </w:rPr>
              <w:instrText xml:space="preserve"> PAGEREF _Toc215834726 \h </w:instrText>
            </w:r>
            <w:r>
              <w:rPr>
                <w:noProof/>
                <w:webHidden/>
              </w:rPr>
            </w:r>
            <w:r>
              <w:rPr>
                <w:noProof/>
                <w:webHidden/>
              </w:rPr>
              <w:fldChar w:fldCharType="separate"/>
            </w:r>
            <w:r>
              <w:rPr>
                <w:noProof/>
                <w:webHidden/>
              </w:rPr>
              <w:t>32</w:t>
            </w:r>
            <w:r>
              <w:rPr>
                <w:noProof/>
                <w:webHidden/>
              </w:rPr>
              <w:fldChar w:fldCharType="end"/>
            </w:r>
          </w:hyperlink>
        </w:p>
        <w:p w14:paraId="78096715" w14:textId="3F87623C" w:rsidR="00614A02" w:rsidRDefault="00614A02">
          <w:pPr>
            <w:pStyle w:val="TOC2"/>
            <w:tabs>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27" w:history="1">
            <w:r w:rsidRPr="00C24CBE">
              <w:rPr>
                <w:rStyle w:val="Hyperlink"/>
                <w:noProof/>
              </w:rPr>
              <w:t>APPENDIX C: DRAFT CONTRACT</w:t>
            </w:r>
            <w:r>
              <w:rPr>
                <w:noProof/>
                <w:webHidden/>
              </w:rPr>
              <w:tab/>
            </w:r>
            <w:r>
              <w:rPr>
                <w:noProof/>
                <w:webHidden/>
              </w:rPr>
              <w:fldChar w:fldCharType="begin"/>
            </w:r>
            <w:r>
              <w:rPr>
                <w:noProof/>
                <w:webHidden/>
              </w:rPr>
              <w:instrText xml:space="preserve"> PAGEREF _Toc215834727 \h </w:instrText>
            </w:r>
            <w:r>
              <w:rPr>
                <w:noProof/>
                <w:webHidden/>
              </w:rPr>
            </w:r>
            <w:r>
              <w:rPr>
                <w:noProof/>
                <w:webHidden/>
              </w:rPr>
              <w:fldChar w:fldCharType="separate"/>
            </w:r>
            <w:r>
              <w:rPr>
                <w:noProof/>
                <w:webHidden/>
              </w:rPr>
              <w:t>34</w:t>
            </w:r>
            <w:r>
              <w:rPr>
                <w:noProof/>
                <w:webHidden/>
              </w:rPr>
              <w:fldChar w:fldCharType="end"/>
            </w:r>
          </w:hyperlink>
        </w:p>
        <w:p w14:paraId="1BC47C74" w14:textId="20068A06" w:rsidR="00614A02" w:rsidRDefault="00614A02">
          <w:pPr>
            <w:pStyle w:val="TOC2"/>
            <w:tabs>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28" w:history="1">
            <w:r w:rsidRPr="00C24CBE">
              <w:rPr>
                <w:rStyle w:val="Hyperlink"/>
                <w:noProof/>
              </w:rPr>
              <w:t>APPENDIX D: BUDGET FORM</w:t>
            </w:r>
            <w:r>
              <w:rPr>
                <w:noProof/>
                <w:webHidden/>
              </w:rPr>
              <w:tab/>
            </w:r>
            <w:r>
              <w:rPr>
                <w:noProof/>
                <w:webHidden/>
              </w:rPr>
              <w:fldChar w:fldCharType="begin"/>
            </w:r>
            <w:r>
              <w:rPr>
                <w:noProof/>
                <w:webHidden/>
              </w:rPr>
              <w:instrText xml:space="preserve"> PAGEREF _Toc215834728 \h </w:instrText>
            </w:r>
            <w:r>
              <w:rPr>
                <w:noProof/>
                <w:webHidden/>
              </w:rPr>
            </w:r>
            <w:r>
              <w:rPr>
                <w:noProof/>
                <w:webHidden/>
              </w:rPr>
              <w:fldChar w:fldCharType="separate"/>
            </w:r>
            <w:r>
              <w:rPr>
                <w:noProof/>
                <w:webHidden/>
              </w:rPr>
              <w:t>47</w:t>
            </w:r>
            <w:r>
              <w:rPr>
                <w:noProof/>
                <w:webHidden/>
              </w:rPr>
              <w:fldChar w:fldCharType="end"/>
            </w:r>
          </w:hyperlink>
        </w:p>
        <w:p w14:paraId="5BE7304D" w14:textId="62EACC8A" w:rsidR="00614A02" w:rsidRDefault="00614A02">
          <w:pPr>
            <w:pStyle w:val="TOC2"/>
            <w:tabs>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29" w:history="1">
            <w:r w:rsidRPr="00C24CBE">
              <w:rPr>
                <w:rStyle w:val="Hyperlink"/>
                <w:noProof/>
              </w:rPr>
              <w:t>APPENDIX E: LETTER OF TRANSMITTAL FORM</w:t>
            </w:r>
            <w:r>
              <w:rPr>
                <w:noProof/>
                <w:webHidden/>
              </w:rPr>
              <w:tab/>
            </w:r>
            <w:r>
              <w:rPr>
                <w:noProof/>
                <w:webHidden/>
              </w:rPr>
              <w:fldChar w:fldCharType="begin"/>
            </w:r>
            <w:r>
              <w:rPr>
                <w:noProof/>
                <w:webHidden/>
              </w:rPr>
              <w:instrText xml:space="preserve"> PAGEREF _Toc215834729 \h </w:instrText>
            </w:r>
            <w:r>
              <w:rPr>
                <w:noProof/>
                <w:webHidden/>
              </w:rPr>
            </w:r>
            <w:r>
              <w:rPr>
                <w:noProof/>
                <w:webHidden/>
              </w:rPr>
              <w:fldChar w:fldCharType="separate"/>
            </w:r>
            <w:r>
              <w:rPr>
                <w:noProof/>
                <w:webHidden/>
              </w:rPr>
              <w:t>48</w:t>
            </w:r>
            <w:r>
              <w:rPr>
                <w:noProof/>
                <w:webHidden/>
              </w:rPr>
              <w:fldChar w:fldCharType="end"/>
            </w:r>
          </w:hyperlink>
        </w:p>
        <w:p w14:paraId="4F34E2B9" w14:textId="277FF7B5" w:rsidR="00614A02" w:rsidRDefault="00614A02">
          <w:pPr>
            <w:pStyle w:val="TOC2"/>
            <w:tabs>
              <w:tab w:val="right" w:leader="dot" w:pos="10070"/>
            </w:tabs>
            <w:rPr>
              <w:rFonts w:asciiTheme="minorHAnsi" w:eastAsiaTheme="minorEastAsia" w:hAnsiTheme="minorHAnsi" w:cstheme="minorBidi"/>
              <w:smallCaps w:val="0"/>
              <w:noProof/>
              <w:color w:val="auto"/>
              <w:kern w:val="2"/>
              <w:sz w:val="24"/>
              <w:szCs w:val="24"/>
              <w:lang w:eastAsia="ja-JP"/>
              <w14:ligatures w14:val="standardContextual"/>
            </w:rPr>
          </w:pPr>
          <w:hyperlink w:anchor="_Toc215834730" w:history="1">
            <w:r w:rsidRPr="00C24CBE">
              <w:rPr>
                <w:rStyle w:val="Hyperlink"/>
                <w:noProof/>
              </w:rPr>
              <w:t>APPENDIX F: ORGANIZATIONAL REFERENCE QUESTIONNAIRE</w:t>
            </w:r>
            <w:r>
              <w:rPr>
                <w:noProof/>
                <w:webHidden/>
              </w:rPr>
              <w:tab/>
            </w:r>
            <w:r>
              <w:rPr>
                <w:noProof/>
                <w:webHidden/>
              </w:rPr>
              <w:fldChar w:fldCharType="begin"/>
            </w:r>
            <w:r>
              <w:rPr>
                <w:noProof/>
                <w:webHidden/>
              </w:rPr>
              <w:instrText xml:space="preserve"> PAGEREF _Toc215834730 \h </w:instrText>
            </w:r>
            <w:r>
              <w:rPr>
                <w:noProof/>
                <w:webHidden/>
              </w:rPr>
            </w:r>
            <w:r>
              <w:rPr>
                <w:noProof/>
                <w:webHidden/>
              </w:rPr>
              <w:fldChar w:fldCharType="separate"/>
            </w:r>
            <w:r>
              <w:rPr>
                <w:noProof/>
                <w:webHidden/>
              </w:rPr>
              <w:t>49</w:t>
            </w:r>
            <w:r>
              <w:rPr>
                <w:noProof/>
                <w:webHidden/>
              </w:rPr>
              <w:fldChar w:fldCharType="end"/>
            </w:r>
          </w:hyperlink>
        </w:p>
        <w:p w14:paraId="79B2AB3F" w14:textId="3AEAAA80" w:rsidR="273C8776" w:rsidRPr="007A4B37" w:rsidRDefault="00C46B30" w:rsidP="007A4B37">
          <w:pPr>
            <w:pStyle w:val="TOC1"/>
            <w:rPr>
              <w:rStyle w:val="Hyperlink"/>
              <w:i w:val="0"/>
              <w:iCs w:val="0"/>
              <w:color w:val="000000" w:themeColor="text1"/>
            </w:rPr>
          </w:pPr>
          <w:r w:rsidRPr="007A4B37">
            <w:rPr>
              <w:i w:val="0"/>
              <w:iCs w:val="0"/>
            </w:rPr>
            <w:fldChar w:fldCharType="end"/>
          </w:r>
        </w:p>
      </w:sdtContent>
    </w:sdt>
    <w:p w14:paraId="00103BEB" w14:textId="5D416C70" w:rsidR="273C8776" w:rsidRPr="00BA2321" w:rsidRDefault="273C8776" w:rsidP="273C8776">
      <w:pPr>
        <w:rPr>
          <w:b/>
          <w:bCs/>
        </w:rPr>
      </w:pPr>
    </w:p>
    <w:p w14:paraId="3ADC090D" w14:textId="77777777" w:rsidR="002D2594" w:rsidRPr="00BA2321" w:rsidRDefault="002D2594" w:rsidP="00D4174D">
      <w:pPr>
        <w:sectPr w:rsidR="002D2594" w:rsidRPr="00BA2321" w:rsidSect="00686D51">
          <w:headerReference w:type="default" r:id="rId13"/>
          <w:footerReference w:type="even" r:id="rId14"/>
          <w:footerReference w:type="default" r:id="rId15"/>
          <w:pgSz w:w="12240" w:h="15840" w:code="1"/>
          <w:pgMar w:top="1080" w:right="1080" w:bottom="1080" w:left="1080" w:header="576" w:footer="576" w:gutter="0"/>
          <w:pgNumType w:fmt="lowerRoman" w:start="1"/>
          <w:cols w:space="720"/>
          <w:titlePg/>
          <w:docGrid w:linePitch="360"/>
        </w:sectPr>
      </w:pPr>
    </w:p>
    <w:p w14:paraId="2653FFBB" w14:textId="1A8E9828" w:rsidR="001206A3" w:rsidRPr="00E656C8" w:rsidRDefault="001206A3" w:rsidP="000E4C23">
      <w:pPr>
        <w:pStyle w:val="Heading1"/>
      </w:pPr>
      <w:bookmarkStart w:id="0" w:name="_Toc377565302"/>
      <w:bookmarkStart w:id="1" w:name="_Toc112682161"/>
      <w:bookmarkStart w:id="2" w:name="_Toc197013341"/>
      <w:bookmarkStart w:id="3" w:name="_Toc215834701"/>
      <w:r>
        <w:lastRenderedPageBreak/>
        <w:t>INTRODUCTION</w:t>
      </w:r>
      <w:bookmarkEnd w:id="0"/>
      <w:bookmarkEnd w:id="1"/>
      <w:bookmarkEnd w:id="2"/>
      <w:bookmarkEnd w:id="3"/>
    </w:p>
    <w:p w14:paraId="7F8671C3" w14:textId="77777777" w:rsidR="00894DB7" w:rsidRPr="00F97509" w:rsidRDefault="00894DB7" w:rsidP="00D4174D"/>
    <w:p w14:paraId="4021981E" w14:textId="3709DAA1" w:rsidR="00F963E4" w:rsidRPr="00D4174D" w:rsidRDefault="00F963E4" w:rsidP="004D5E1A">
      <w:pPr>
        <w:pStyle w:val="Heading2"/>
      </w:pPr>
      <w:bookmarkStart w:id="4" w:name="_Toc197013342"/>
      <w:bookmarkStart w:id="5" w:name="_Toc377565303"/>
      <w:bookmarkStart w:id="6" w:name="_Toc112682162"/>
      <w:bookmarkStart w:id="7" w:name="_Toc215834702"/>
      <w:r>
        <w:t>PURPOSE OF THIS REQUEST FOR PROPOSALS</w:t>
      </w:r>
      <w:bookmarkEnd w:id="4"/>
      <w:bookmarkEnd w:id="7"/>
    </w:p>
    <w:bookmarkEnd w:id="5"/>
    <w:bookmarkEnd w:id="6"/>
    <w:p w14:paraId="7B76F593" w14:textId="2B49E8ED" w:rsidR="007104BF" w:rsidRDefault="000F5AE9" w:rsidP="00D4174D">
      <w:r>
        <w:t xml:space="preserve">The purpose of the Request for Proposal (RFP) is to solicit sealed proposals to establish a contract through competitive negotiations for the </w:t>
      </w:r>
      <w:r w:rsidR="006145DD">
        <w:t xml:space="preserve">procurement </w:t>
      </w:r>
      <w:r>
        <w:t xml:space="preserve">of </w:t>
      </w:r>
      <w:r w:rsidR="00854103">
        <w:t>marketing and campaigning services for the Early Childhood and Education Department to support, implement, and evolve multi-platform public awareness and engagement campaigns. All campaign deliverables must be developed with a digital-first approach and provided in English, Spanish, Diné</w:t>
      </w:r>
      <w:r w:rsidR="002D025F">
        <w:t xml:space="preserve"> (Navajo), and Vietnamese. Creative work must reflect the diversity of New Mexico’s families and communities.</w:t>
      </w:r>
    </w:p>
    <w:p w14:paraId="0667A99E" w14:textId="7A58E75E" w:rsidR="007104BF" w:rsidRDefault="007104BF" w:rsidP="00D4174D"/>
    <w:p w14:paraId="0E823B50" w14:textId="7FA376B8" w:rsidR="00A62042" w:rsidRPr="00E656C8" w:rsidRDefault="000600FA" w:rsidP="00D4174D">
      <w:r>
        <w:t xml:space="preserve">This work was </w:t>
      </w:r>
      <w:r w:rsidR="008A49D8">
        <w:t xml:space="preserve">previously </w:t>
      </w:r>
      <w:r w:rsidR="001521A1">
        <w:t xml:space="preserve">conducted by </w:t>
      </w:r>
      <w:r w:rsidR="00C46CE4" w:rsidRPr="00C46CE4">
        <w:t>MediaDesk New Mexico LLC</w:t>
      </w:r>
      <w:r w:rsidR="00C46CE4">
        <w:t xml:space="preserve"> </w:t>
      </w:r>
      <w:r w:rsidR="00B26767">
        <w:t>until that contract expired in June 2025</w:t>
      </w:r>
      <w:r w:rsidR="00C46CE4" w:rsidRPr="00C46CE4">
        <w:t xml:space="preserve">. </w:t>
      </w:r>
      <w:r w:rsidR="00D658EE">
        <w:t>T</w:t>
      </w:r>
      <w:r w:rsidR="00C46CE4" w:rsidRPr="00C46CE4">
        <w:t xml:space="preserve">here is currently no active contract in place. </w:t>
      </w:r>
      <w:r w:rsidR="5FC8CB70">
        <w:t xml:space="preserve">ECECD </w:t>
      </w:r>
      <w:r w:rsidR="5A708B54">
        <w:t>is now working to re-e</w:t>
      </w:r>
      <w:r w:rsidR="002672C5">
        <w:t>stablish</w:t>
      </w:r>
      <w:r w:rsidR="5A708B54">
        <w:t xml:space="preserve"> marketing and campaign services. All </w:t>
      </w:r>
      <w:r w:rsidR="5941D93D">
        <w:t>prior campaigns will be made available to the selected vendor.</w:t>
      </w:r>
    </w:p>
    <w:p w14:paraId="352A2DA0" w14:textId="77777777" w:rsidR="00224CEE" w:rsidRPr="00E656C8" w:rsidRDefault="00224CEE" w:rsidP="00D4174D"/>
    <w:p w14:paraId="4AF028ED" w14:textId="7240795A" w:rsidR="00F963E4" w:rsidRPr="00E656C8" w:rsidRDefault="00F963E4" w:rsidP="004D5E1A">
      <w:pPr>
        <w:pStyle w:val="Heading2"/>
      </w:pPr>
      <w:bookmarkStart w:id="8" w:name="_Toc197013343"/>
      <w:bookmarkStart w:id="9" w:name="_Toc377565304"/>
      <w:bookmarkStart w:id="10" w:name="_Toc112682163"/>
      <w:bookmarkStart w:id="11" w:name="_Toc215834703"/>
      <w:r>
        <w:t>BACKGROUND INFORMATION</w:t>
      </w:r>
      <w:bookmarkEnd w:id="8"/>
      <w:bookmarkEnd w:id="11"/>
    </w:p>
    <w:bookmarkEnd w:id="9"/>
    <w:bookmarkEnd w:id="10"/>
    <w:p w14:paraId="45832A77" w14:textId="77777777" w:rsidR="009119C1" w:rsidRPr="00E656C8" w:rsidRDefault="009119C1" w:rsidP="00D4174D">
      <w:r w:rsidRPr="00E656C8">
        <w:t xml:space="preserve">The New Mexico Early Childhood Education and Care Act was signed into law in March 2019 by Governor Michelle Lujan Grisham and created the Early Childhood Education and Care Department (ECECD). </w:t>
      </w:r>
      <w:r w:rsidRPr="00E656C8">
        <w:rPr>
          <w:i/>
          <w:iCs/>
        </w:rPr>
        <w:t>See</w:t>
      </w:r>
      <w:r w:rsidRPr="00E656C8">
        <w:t xml:space="preserve"> NMSA 1978, § 9-29-1, </w:t>
      </w:r>
      <w:r w:rsidRPr="00E656C8">
        <w:rPr>
          <w:i/>
          <w:iCs/>
        </w:rPr>
        <w:t>et seq</w:t>
      </w:r>
      <w:r w:rsidRPr="00E656C8">
        <w:t>. (2019). ECECD’s mission is to ensure that all New Mexican families and young children have access to high-quality and safe early child care opportunities. Specifically, ECECD seeks to provide quality care and education to infants and young children, believing that early intervention, care, and monitoring are New Mexico’s best tools to address systemic issues such as juvenile justice, social and economic inequality, and generational poverty.</w:t>
      </w:r>
    </w:p>
    <w:p w14:paraId="5400E95A" w14:textId="77777777" w:rsidR="009119C1" w:rsidRPr="00E656C8" w:rsidRDefault="009119C1" w:rsidP="00D4174D"/>
    <w:p w14:paraId="4204FE88" w14:textId="6801E918" w:rsidR="009119C1" w:rsidRPr="00E656C8" w:rsidRDefault="009119C1" w:rsidP="00D4174D">
      <w:r w:rsidRPr="00E656C8">
        <w:t>The purpose is for the Early Childhood Education and Care Department (ECECD) to secure professional full-service marketing services to perform effective planning and project management of media campaign</w:t>
      </w:r>
      <w:r w:rsidR="00D46A76" w:rsidRPr="00E656C8">
        <w:t>s</w:t>
      </w:r>
      <w:r w:rsidRPr="00E656C8">
        <w:t>, to educate New Mexicans about the healthy development and education of children ages 0 to 5 through the established campaign</w:t>
      </w:r>
      <w:r w:rsidR="00C20191" w:rsidRPr="00E656C8">
        <w:t>s</w:t>
      </w:r>
      <w:r w:rsidR="007F1569" w:rsidRPr="00E656C8">
        <w:t xml:space="preserve">, and </w:t>
      </w:r>
      <w:r w:rsidR="006B433E" w:rsidRPr="00E656C8">
        <w:t>professionals interested in careers in early childhood education</w:t>
      </w:r>
    </w:p>
    <w:p w14:paraId="54A58344" w14:textId="77777777" w:rsidR="009119C1" w:rsidRPr="00E656C8" w:rsidRDefault="009119C1" w:rsidP="00D4174D"/>
    <w:p w14:paraId="4019EECE" w14:textId="0A145F11" w:rsidR="009119C1" w:rsidRPr="00E656C8" w:rsidRDefault="009119C1" w:rsidP="00D4174D">
      <w:r w:rsidRPr="00E656C8">
        <w:t>The campaign</w:t>
      </w:r>
      <w:r w:rsidR="006B433E" w:rsidRPr="00E656C8">
        <w:t>s</w:t>
      </w:r>
      <w:r w:rsidRPr="00E656C8">
        <w:t xml:space="preserve"> must target New Mexico’s diverse population of parents, caregivers,</w:t>
      </w:r>
      <w:r w:rsidR="006B433E" w:rsidRPr="00E656C8">
        <w:t xml:space="preserve"> educators</w:t>
      </w:r>
      <w:r w:rsidRPr="00E656C8">
        <w:t xml:space="preserve"> and families of children ages 0 to 5, including children with special needs, as well as hard-to-reach communities or communities not reached through traditional media.</w:t>
      </w:r>
    </w:p>
    <w:p w14:paraId="70E17196" w14:textId="77777777" w:rsidR="009119C1" w:rsidRPr="00E656C8" w:rsidRDefault="009119C1" w:rsidP="00D4174D"/>
    <w:p w14:paraId="6137BBB1" w14:textId="5483F64B" w:rsidR="002672C5" w:rsidRDefault="009119C1">
      <w:r>
        <w:t xml:space="preserve">In addition to general media campaign, the contractor will support diversity principles by researching and identifying, and then developing language-specific, </w:t>
      </w:r>
      <w:r w:rsidR="00A4683F">
        <w:t>culturally sensitive</w:t>
      </w:r>
      <w:r>
        <w:t xml:space="preserve"> messages for New Mexico’s Hispanic and </w:t>
      </w:r>
      <w:r w:rsidR="002672C5">
        <w:t>T</w:t>
      </w:r>
      <w:r>
        <w:t xml:space="preserve">ribal communities, including children with special needs and their families, and any other targeted populations approved by ECECD. </w:t>
      </w:r>
      <w:r w:rsidR="229C2CDB">
        <w:t>This procurement will support ongoing</w:t>
      </w:r>
      <w:r w:rsidR="002672C5">
        <w:t>, current</w:t>
      </w:r>
      <w:r w:rsidR="229C2CDB">
        <w:t xml:space="preserve"> campaigns, including </w:t>
      </w:r>
      <w:r w:rsidR="229C2CDB" w:rsidRPr="49822420">
        <w:rPr>
          <w:i/>
          <w:iCs/>
        </w:rPr>
        <w:t>Moments Together,</w:t>
      </w:r>
      <w:r w:rsidR="229C2CDB">
        <w:t xml:space="preserve"> </w:t>
      </w:r>
      <w:r w:rsidR="229C2CDB" w:rsidRPr="49822420">
        <w:rPr>
          <w:i/>
          <w:iCs/>
        </w:rPr>
        <w:t>The Early Show with Alax/Ask Alax</w:t>
      </w:r>
      <w:r w:rsidR="229C2CDB">
        <w:t xml:space="preserve">, and </w:t>
      </w:r>
      <w:r w:rsidR="229C2CDB" w:rsidRPr="49822420">
        <w:rPr>
          <w:i/>
          <w:iCs/>
        </w:rPr>
        <w:t xml:space="preserve">Developing Futures. </w:t>
      </w:r>
      <w:r w:rsidR="36932CDE">
        <w:t xml:space="preserve">ECECD is seeking </w:t>
      </w:r>
      <w:r w:rsidR="002672C5">
        <w:t xml:space="preserve">a </w:t>
      </w:r>
      <w:r w:rsidR="36932CDE">
        <w:t xml:space="preserve">contractor to continue, enhance, and evolve these campaigns. While there </w:t>
      </w:r>
      <w:r w:rsidR="3D7BDE65">
        <w:t>was</w:t>
      </w:r>
      <w:r w:rsidR="36932CDE">
        <w:t xml:space="preserve"> an incumbent organization </w:t>
      </w:r>
      <w:r w:rsidR="1438C1ED">
        <w:t>previousl</w:t>
      </w:r>
      <w:r w:rsidR="36932CDE">
        <w:t xml:space="preserve">y handling these campaigns, this is a </w:t>
      </w:r>
      <w:r w:rsidR="007045E2">
        <w:t>competitive</w:t>
      </w:r>
      <w:r w:rsidR="6C099F89">
        <w:t xml:space="preserve"> procurement, and all qualified Offerors are encouraged to apply. </w:t>
      </w:r>
      <w:r w:rsidR="5AD6C8BE">
        <w:t>This procurement is open to all qualified offerors in-state and out of state.</w:t>
      </w:r>
    </w:p>
    <w:p w14:paraId="2395DE33" w14:textId="77777777" w:rsidR="002672C5" w:rsidRDefault="002672C5"/>
    <w:p w14:paraId="7F9818DC" w14:textId="2DBF6BC3" w:rsidR="1AF01618" w:rsidRDefault="1AF01618">
      <w:r>
        <w:lastRenderedPageBreak/>
        <w:t xml:space="preserve">Integration of existing media and campaigns is expected as the agency seeks to ensure cross-campaign continuity and alignment </w:t>
      </w:r>
      <w:r w:rsidR="7D516ED5">
        <w:t xml:space="preserve">with agency priorities. </w:t>
      </w:r>
    </w:p>
    <w:p w14:paraId="2C132556" w14:textId="43368A37" w:rsidR="7D516ED5" w:rsidRPr="00795799" w:rsidRDefault="7D516ED5" w:rsidP="00795799">
      <w:pPr>
        <w:pStyle w:val="ListParagraph"/>
      </w:pPr>
      <w:r w:rsidRPr="00795799">
        <w:t>Moments Together supports families with parenting and early learning tools.</w:t>
      </w:r>
    </w:p>
    <w:p w14:paraId="0D07053D" w14:textId="21D05C1D" w:rsidR="7D516ED5" w:rsidRPr="00795799" w:rsidRDefault="7D516ED5" w:rsidP="00795799">
      <w:pPr>
        <w:pStyle w:val="ListParagraph"/>
      </w:pPr>
      <w:r w:rsidRPr="00795799">
        <w:t>The Early Show with Alax / Ask Alax engages children and families through creative storytelling.</w:t>
      </w:r>
    </w:p>
    <w:p w14:paraId="5AC2103B" w14:textId="2D62E021" w:rsidR="7D516ED5" w:rsidRPr="00795799" w:rsidRDefault="7D516ED5" w:rsidP="00795799">
      <w:pPr>
        <w:pStyle w:val="ListParagraph"/>
      </w:pPr>
      <w:r w:rsidRPr="00795799">
        <w:t>Developing Futures is a top-priority campaign under this RFP, focused on workforce recruitment and career pathways to support Universal Child Care (UCC). Expanding the early childhood workforce is critical to sustaining UCC statewide.</w:t>
      </w:r>
    </w:p>
    <w:p w14:paraId="63126CE1" w14:textId="20BA34D1" w:rsidR="273C8776" w:rsidRDefault="273C8776" w:rsidP="273C8776"/>
    <w:p w14:paraId="6E4B4172" w14:textId="037F66DB" w:rsidR="00F963E4" w:rsidRPr="00E656C8" w:rsidRDefault="00F963E4" w:rsidP="004D5E1A">
      <w:pPr>
        <w:pStyle w:val="Heading2"/>
      </w:pPr>
      <w:bookmarkStart w:id="12" w:name="_Toc197013344"/>
      <w:bookmarkStart w:id="13" w:name="_Toc377565305"/>
      <w:bookmarkStart w:id="14" w:name="_Toc112682164"/>
      <w:bookmarkStart w:id="15" w:name="_Toc215834704"/>
      <w:r>
        <w:t>SCOPE OF PROCUREMENT</w:t>
      </w:r>
      <w:bookmarkEnd w:id="12"/>
      <w:bookmarkEnd w:id="15"/>
    </w:p>
    <w:bookmarkEnd w:id="13"/>
    <w:bookmarkEnd w:id="14"/>
    <w:p w14:paraId="124FD80F" w14:textId="773951BC" w:rsidR="008D2F3F" w:rsidRDefault="008D2F3F" w:rsidP="008D2F3F">
      <w:r>
        <w:t>This RFP will result in a single award</w:t>
      </w:r>
      <w:r w:rsidR="477462AD">
        <w:t xml:space="preserve"> </w:t>
      </w:r>
      <w:r w:rsidR="00C20ECD">
        <w:t xml:space="preserve">for a </w:t>
      </w:r>
      <w:r w:rsidR="477462AD">
        <w:t>professional services contract.</w:t>
      </w:r>
    </w:p>
    <w:p w14:paraId="65BE3C1A" w14:textId="77777777" w:rsidR="008D2F3F" w:rsidRPr="00E656C8" w:rsidRDefault="008D2F3F" w:rsidP="008D2F3F"/>
    <w:p w14:paraId="4CED7CEB" w14:textId="6B515FB8" w:rsidR="002D025F" w:rsidRPr="00E656C8" w:rsidRDefault="002D025F" w:rsidP="00D4174D">
      <w:r>
        <w:t xml:space="preserve">This procurement will result in a contractual agreement between two parties; the procurement may ONLY be used by those two parties exclusively. The contract will be for one year from the date of award with the option to extend up to three (3) additional years, on a year-by-year basis. This contract will not exceed four (4) years total. </w:t>
      </w:r>
    </w:p>
    <w:p w14:paraId="5DB0543D" w14:textId="3F8A6DC4" w:rsidR="273C8776" w:rsidRDefault="273C8776"/>
    <w:p w14:paraId="453B0A1C" w14:textId="62BFB952" w:rsidR="03BF3CFC" w:rsidRDefault="12BB0183" w:rsidP="37B622D9">
      <w:pPr>
        <w:rPr>
          <w:rFonts w:ascii="Calibri" w:eastAsia="Calibri" w:hAnsi="Calibri" w:cs="Calibri"/>
        </w:rPr>
      </w:pPr>
      <w:r>
        <w:t xml:space="preserve">There is no defined budget for these services. </w:t>
      </w:r>
      <w:r w:rsidR="179AD9C8" w:rsidRPr="37B622D9">
        <w:rPr>
          <w:rFonts w:eastAsia="Aptos"/>
        </w:rPr>
        <w:t xml:space="preserve">Historically, the annual cost for these services has ranged from $500,000-$750,000. ECECD expects the budget shall not exceed $1,000,000 a year for this procurement. </w:t>
      </w:r>
      <w:r w:rsidRPr="37B622D9">
        <w:rPr>
          <w:rFonts w:ascii="Calibri" w:eastAsia="Calibri" w:hAnsi="Calibri" w:cs="Calibri"/>
        </w:rPr>
        <w:t>Offerors should submit a multi-year budget</w:t>
      </w:r>
      <w:r w:rsidR="332C1689" w:rsidRPr="37B622D9">
        <w:rPr>
          <w:rFonts w:ascii="Calibri" w:eastAsia="Calibri" w:hAnsi="Calibri" w:cs="Calibri"/>
        </w:rPr>
        <w:t>, sufficient to c</w:t>
      </w:r>
      <w:r w:rsidR="53267898" w:rsidRPr="37B622D9">
        <w:rPr>
          <w:rFonts w:ascii="Calibri" w:eastAsia="Calibri" w:hAnsi="Calibri" w:cs="Calibri"/>
        </w:rPr>
        <w:t xml:space="preserve">omplete the </w:t>
      </w:r>
      <w:r w:rsidR="023ADAF3" w:rsidRPr="37B622D9">
        <w:rPr>
          <w:rFonts w:ascii="Calibri" w:eastAsia="Calibri" w:hAnsi="Calibri" w:cs="Calibri"/>
        </w:rPr>
        <w:t>deliverables indicated in the scope of work section</w:t>
      </w:r>
      <w:r w:rsidRPr="37B622D9">
        <w:rPr>
          <w:rFonts w:ascii="Calibri" w:eastAsia="Calibri" w:hAnsi="Calibri" w:cs="Calibri"/>
        </w:rPr>
        <w:t xml:space="preserve"> using Appendix D: Cost Response Form. ECECD allows flexibility to reallocate funds based on performance and evolving needs with prior approval.</w:t>
      </w:r>
    </w:p>
    <w:p w14:paraId="5DC14454" w14:textId="77777777" w:rsidR="005A4038" w:rsidRPr="00E656C8" w:rsidRDefault="005A4038" w:rsidP="00D4174D"/>
    <w:p w14:paraId="28A92DF9" w14:textId="6A59DC60" w:rsidR="00F963E4" w:rsidRPr="008D2F3F" w:rsidRDefault="00F963E4" w:rsidP="273C8776">
      <w:pPr>
        <w:pStyle w:val="Heading2"/>
        <w:spacing w:line="259" w:lineRule="auto"/>
      </w:pPr>
      <w:bookmarkStart w:id="16" w:name="_Toc197013345"/>
      <w:bookmarkStart w:id="17" w:name="_Toc377565306"/>
      <w:bookmarkStart w:id="18" w:name="_Toc112682165"/>
      <w:bookmarkStart w:id="19" w:name="_Toc215834705"/>
      <w:r w:rsidRPr="008D2F3F">
        <w:t>PROCUREMENT MANAGER</w:t>
      </w:r>
      <w:bookmarkEnd w:id="16"/>
      <w:bookmarkEnd w:id="19"/>
    </w:p>
    <w:bookmarkEnd w:id="17"/>
    <w:bookmarkEnd w:id="18"/>
    <w:p w14:paraId="298600E2" w14:textId="4716BFFF" w:rsidR="001206A3" w:rsidRPr="00E656C8" w:rsidRDefault="00E40A4B" w:rsidP="00D4174D">
      <w:r w:rsidRPr="00E656C8">
        <w:rPr>
          <w:bCs/>
          <w:sz w:val="26"/>
          <w:szCs w:val="26"/>
        </w:rPr>
        <w:t xml:space="preserve">ECECD </w:t>
      </w:r>
      <w:r w:rsidR="002C48BB" w:rsidRPr="00E656C8">
        <w:rPr>
          <w:bCs/>
        </w:rPr>
        <w:t>has assigned a</w:t>
      </w:r>
      <w:r w:rsidR="001206A3" w:rsidRPr="00E656C8">
        <w:rPr>
          <w:bCs/>
        </w:rPr>
        <w:t xml:space="preserve"> Procurement Manager who is responsible for the conduct</w:t>
      </w:r>
      <w:r w:rsidR="001206A3" w:rsidRPr="00E656C8">
        <w:t xml:space="preserve"> of this procurement whose name, address, telephone number and </w:t>
      </w:r>
      <w:r w:rsidR="00F05732">
        <w:t>email</w:t>
      </w:r>
      <w:r w:rsidR="001206A3" w:rsidRPr="00E656C8">
        <w:t xml:space="preserve"> address are listed below:</w:t>
      </w:r>
    </w:p>
    <w:p w14:paraId="14DC9C5F" w14:textId="77777777" w:rsidR="001206A3" w:rsidRPr="00E656C8" w:rsidRDefault="001206A3" w:rsidP="00D4174D"/>
    <w:p w14:paraId="6E6799D0" w14:textId="757D11C8" w:rsidR="001206A3" w:rsidRPr="00DC7238" w:rsidRDefault="67CAE1FE" w:rsidP="00007CB9">
      <w:pPr>
        <w:tabs>
          <w:tab w:val="left" w:pos="2160"/>
        </w:tabs>
        <w:ind w:left="720"/>
      </w:pPr>
      <w:r>
        <w:t>Name:</w:t>
      </w:r>
      <w:r w:rsidR="002C48BB">
        <w:tab/>
      </w:r>
      <w:r w:rsidR="239FEFC9">
        <w:t>Sonya Martinez</w:t>
      </w:r>
      <w:r w:rsidR="6990DCEC">
        <w:t>,</w:t>
      </w:r>
      <w:r w:rsidR="0C7A4247">
        <w:t xml:space="preserve"> Procurement Manager</w:t>
      </w:r>
    </w:p>
    <w:p w14:paraId="70B71965" w14:textId="64087B84" w:rsidR="00007CB9" w:rsidRDefault="67CAE1FE" w:rsidP="37B622D9">
      <w:pPr>
        <w:tabs>
          <w:tab w:val="left" w:pos="2160"/>
        </w:tabs>
        <w:ind w:firstLine="720"/>
        <w:rPr>
          <w:rFonts w:cstheme="minorBidi"/>
          <w:color w:val="auto"/>
        </w:rPr>
      </w:pPr>
      <w:r>
        <w:t>Telephone:</w:t>
      </w:r>
      <w:r w:rsidR="002C48BB">
        <w:tab/>
      </w:r>
      <w:r w:rsidR="6C0158B9">
        <w:t xml:space="preserve">(505) </w:t>
      </w:r>
      <w:r w:rsidR="09578C6A">
        <w:t>670-8338</w:t>
      </w:r>
    </w:p>
    <w:p w14:paraId="7DF5B987" w14:textId="7F215C53" w:rsidR="001206A3" w:rsidRPr="00DC7238" w:rsidRDefault="001206A3" w:rsidP="00007CB9">
      <w:pPr>
        <w:tabs>
          <w:tab w:val="left" w:pos="2160"/>
        </w:tabs>
        <w:ind w:left="720"/>
        <w:rPr>
          <w:rFonts w:cstheme="minorBidi"/>
        </w:rPr>
      </w:pPr>
      <w:r w:rsidRPr="00DC7238">
        <w:rPr>
          <w:rFonts w:cstheme="minorBidi"/>
        </w:rPr>
        <w:t>Email:</w:t>
      </w:r>
      <w:r w:rsidRPr="00DC7238">
        <w:tab/>
      </w:r>
      <w:hyperlink r:id="rId16">
        <w:r w:rsidR="00F23B4B" w:rsidRPr="273C8776">
          <w:rPr>
            <w:rStyle w:val="Hyperlink"/>
          </w:rPr>
          <w:t>ececd.rfp@ececd.nm.gov</w:t>
        </w:r>
      </w:hyperlink>
    </w:p>
    <w:p w14:paraId="56DB7770" w14:textId="77777777" w:rsidR="0062298B" w:rsidRPr="00E656C8" w:rsidRDefault="0062298B" w:rsidP="00D4174D"/>
    <w:p w14:paraId="3C81E638" w14:textId="3E5B6F23" w:rsidR="0033658A" w:rsidRPr="00CB22F3" w:rsidRDefault="0033658A" w:rsidP="00FF5C90">
      <w:pPr>
        <w:pStyle w:val="ListParagraph"/>
        <w:numPr>
          <w:ilvl w:val="0"/>
          <w:numId w:val="12"/>
        </w:numPr>
        <w:rPr>
          <w:iCs w:val="0"/>
        </w:rPr>
      </w:pPr>
      <w:r w:rsidRPr="00CB22F3">
        <w:rPr>
          <w:iCs w:val="0"/>
        </w:rPr>
        <w:t>Any inquiries or requests</w:t>
      </w:r>
      <w:r w:rsidRPr="00CB22F3">
        <w:rPr>
          <w:bCs/>
          <w:iCs w:val="0"/>
        </w:rPr>
        <w:t xml:space="preserve"> regarding this procurement </w:t>
      </w:r>
      <w:r w:rsidR="00CB5435" w:rsidRPr="00CB22F3">
        <w:rPr>
          <w:bCs/>
          <w:iCs w:val="0"/>
        </w:rPr>
        <w:t xml:space="preserve">must </w:t>
      </w:r>
      <w:r w:rsidRPr="00CB22F3">
        <w:rPr>
          <w:bCs/>
          <w:iCs w:val="0"/>
        </w:rPr>
        <w:t>be submitted, in writing, to the</w:t>
      </w:r>
      <w:r w:rsidRPr="00CB22F3">
        <w:rPr>
          <w:iCs w:val="0"/>
        </w:rPr>
        <w:t xml:space="preserve"> Procurement Manager. Offerors may contact </w:t>
      </w:r>
      <w:r w:rsidRPr="00CB22F3">
        <w:rPr>
          <w:b/>
          <w:iCs w:val="0"/>
          <w:u w:val="single"/>
        </w:rPr>
        <w:t>ONLY</w:t>
      </w:r>
      <w:r w:rsidRPr="00CB22F3">
        <w:rPr>
          <w:iCs w:val="0"/>
        </w:rPr>
        <w:t xml:space="preserve"> the Procurement Manager regarding this procurement. Other state employees or </w:t>
      </w:r>
      <w:r w:rsidR="007045E2" w:rsidRPr="00CB22F3">
        <w:rPr>
          <w:iCs w:val="0"/>
        </w:rPr>
        <w:t xml:space="preserve">evaluation committee </w:t>
      </w:r>
      <w:r w:rsidRPr="00CB22F3">
        <w:rPr>
          <w:iCs w:val="0"/>
        </w:rPr>
        <w:t xml:space="preserve">members do not have the authority to respond on behalf of </w:t>
      </w:r>
      <w:r w:rsidR="00FA2F2E" w:rsidRPr="00CB22F3">
        <w:rPr>
          <w:iCs w:val="0"/>
        </w:rPr>
        <w:t>ECECD</w:t>
      </w:r>
      <w:r w:rsidRPr="00CB22F3">
        <w:rPr>
          <w:iCs w:val="0"/>
        </w:rPr>
        <w:t xml:space="preserve">. </w:t>
      </w:r>
    </w:p>
    <w:p w14:paraId="5E69C6B6" w14:textId="77777777" w:rsidR="0033658A" w:rsidRPr="00CB22F3" w:rsidRDefault="0033658A" w:rsidP="00D4174D"/>
    <w:p w14:paraId="63BD11B7" w14:textId="2E44EB32" w:rsidR="0033658A" w:rsidRPr="00CB22F3" w:rsidRDefault="0033658A" w:rsidP="00FF5C90">
      <w:pPr>
        <w:pStyle w:val="ListParagraph"/>
        <w:numPr>
          <w:ilvl w:val="0"/>
          <w:numId w:val="12"/>
        </w:numPr>
        <w:rPr>
          <w:iCs w:val="0"/>
        </w:rPr>
      </w:pPr>
      <w:r w:rsidRPr="00CB22F3">
        <w:rPr>
          <w:iCs w:val="0"/>
        </w:rPr>
        <w:t xml:space="preserve">Protests of the solicitation or award must be submitted in writing to the Protest Manager identified in Section II.B.13. </w:t>
      </w:r>
      <w:r w:rsidR="004273EC" w:rsidRPr="00CB22F3">
        <w:rPr>
          <w:iCs w:val="0"/>
        </w:rPr>
        <w:t>As a Protest Manager has been named in this Request for P</w:t>
      </w:r>
      <w:r w:rsidR="00ED2A29" w:rsidRPr="00CB22F3">
        <w:rPr>
          <w:iCs w:val="0"/>
        </w:rPr>
        <w:t>roposals, pursuant to §13-1-172</w:t>
      </w:r>
      <w:r w:rsidR="004273EC" w:rsidRPr="00CB22F3">
        <w:rPr>
          <w:iCs w:val="0"/>
        </w:rPr>
        <w:t xml:space="preserve"> NMSA 1978 and 1.4.1.82 NMAC, </w:t>
      </w:r>
      <w:r w:rsidR="004273EC" w:rsidRPr="00CB22F3">
        <w:rPr>
          <w:iCs w:val="0"/>
          <w:u w:val="single"/>
        </w:rPr>
        <w:t>ONLY</w:t>
      </w:r>
      <w:r w:rsidR="004273EC" w:rsidRPr="00CB22F3">
        <w:rPr>
          <w:iCs w:val="0"/>
        </w:rPr>
        <w:t xml:space="preserve"> protests delivered directly to the Protest Manager in writing and in a timely fashion will be considered to have been submitted properly and in accordance with statute, rule and this Request for Proposals. </w:t>
      </w:r>
      <w:r w:rsidRPr="00CB22F3">
        <w:rPr>
          <w:iCs w:val="0"/>
        </w:rPr>
        <w:t xml:space="preserve">Protests submitted or delivered to the Procurement Manager will </w:t>
      </w:r>
      <w:r w:rsidRPr="00CB22F3">
        <w:rPr>
          <w:iCs w:val="0"/>
          <w:u w:val="single"/>
        </w:rPr>
        <w:t>NOT</w:t>
      </w:r>
      <w:r w:rsidRPr="00CB22F3">
        <w:rPr>
          <w:iCs w:val="0"/>
        </w:rPr>
        <w:t xml:space="preserve"> be considered properly submitted.</w:t>
      </w:r>
    </w:p>
    <w:p w14:paraId="0013FEF0" w14:textId="77777777" w:rsidR="007045E2" w:rsidRPr="00E656C8" w:rsidRDefault="007045E2" w:rsidP="007045E2"/>
    <w:p w14:paraId="6C0E8675" w14:textId="31550A5B" w:rsidR="00F963E4" w:rsidRPr="00E656C8" w:rsidRDefault="00F963E4" w:rsidP="004D5E1A">
      <w:pPr>
        <w:pStyle w:val="Heading2"/>
      </w:pPr>
      <w:bookmarkStart w:id="20" w:name="_Toc197013346"/>
      <w:bookmarkStart w:id="21" w:name="_Toc112682166"/>
      <w:bookmarkStart w:id="22" w:name="_Toc215834706"/>
      <w:r>
        <w:lastRenderedPageBreak/>
        <w:t>PROPOSAL SUBMISSION</w:t>
      </w:r>
      <w:bookmarkEnd w:id="20"/>
      <w:bookmarkEnd w:id="22"/>
    </w:p>
    <w:bookmarkEnd w:id="21"/>
    <w:p w14:paraId="095D3C7F" w14:textId="77777777" w:rsidR="00143498" w:rsidRPr="00E656C8" w:rsidRDefault="00143498" w:rsidP="00D4174D">
      <w:r w:rsidRPr="00E656C8">
        <w:t>Submissions of all proposals must be accomplished via the email address given in this proposal.  Refer to Section III.B.1 for instructions.</w:t>
      </w:r>
    </w:p>
    <w:p w14:paraId="7EE1146F" w14:textId="77777777" w:rsidR="005E444A" w:rsidRPr="00E656C8" w:rsidRDefault="005E444A" w:rsidP="00D4174D"/>
    <w:p w14:paraId="2F8D3DD9" w14:textId="1E5E3D27" w:rsidR="00F963E4" w:rsidRPr="00E656C8" w:rsidRDefault="00B620C0" w:rsidP="004D5E1A">
      <w:pPr>
        <w:pStyle w:val="Heading2"/>
      </w:pPr>
      <w:bookmarkStart w:id="23" w:name="_Toc197013347"/>
      <w:bookmarkStart w:id="24" w:name="_Toc377565307"/>
      <w:bookmarkStart w:id="25" w:name="_Toc112682167"/>
      <w:bookmarkStart w:id="26" w:name="_Toc215834707"/>
      <w:r>
        <w:t>DEFINITION OF TERM</w:t>
      </w:r>
      <w:bookmarkEnd w:id="23"/>
      <w:r w:rsidR="00B05C3C">
        <w:t>S</w:t>
      </w:r>
      <w:bookmarkEnd w:id="26"/>
    </w:p>
    <w:bookmarkEnd w:id="24"/>
    <w:bookmarkEnd w:id="25"/>
    <w:p w14:paraId="3E7C890A" w14:textId="2565D8FB" w:rsidR="00257144" w:rsidRPr="00E656C8" w:rsidRDefault="001206A3" w:rsidP="00D4174D">
      <w:r w:rsidRPr="00E656C8">
        <w:t>This section contains definitions of terms used throughout this procurement document, including appropriate abbreviations:</w:t>
      </w:r>
      <w:r w:rsidR="00E55E45" w:rsidRPr="00E656C8">
        <w:t xml:space="preserve"> </w:t>
      </w:r>
    </w:p>
    <w:p w14:paraId="463333C1" w14:textId="4114C44A" w:rsidR="001206A3" w:rsidRPr="00E656C8" w:rsidRDefault="001206A3" w:rsidP="002A41D0">
      <w:pPr>
        <w:pStyle w:val="NumberedList"/>
        <w:ind w:left="360"/>
      </w:pPr>
      <w:r w:rsidRPr="00E656C8">
        <w:t>“</w:t>
      </w:r>
      <w:r w:rsidRPr="00E656C8">
        <w:rPr>
          <w:b/>
        </w:rPr>
        <w:t>Agency</w:t>
      </w:r>
      <w:r w:rsidRPr="00E656C8">
        <w:t xml:space="preserve">” means the </w:t>
      </w:r>
      <w:r w:rsidR="0016229A" w:rsidRPr="00E656C8">
        <w:t xml:space="preserve">Early Childhood Education and Care Department, sponsoring this Procurement. </w:t>
      </w:r>
    </w:p>
    <w:p w14:paraId="52603BEC" w14:textId="77777777" w:rsidR="004131F2" w:rsidRPr="00E656C8" w:rsidRDefault="004131F2" w:rsidP="002A41D0">
      <w:pPr>
        <w:pStyle w:val="NumberedList"/>
        <w:ind w:left="360"/>
      </w:pPr>
      <w:r w:rsidRPr="00E656C8">
        <w:t>“</w:t>
      </w:r>
      <w:r w:rsidRPr="00E656C8">
        <w:rPr>
          <w:b/>
        </w:rPr>
        <w:t>Award</w:t>
      </w:r>
      <w:r w:rsidRPr="00E656C8">
        <w:t>” means the final execution of the contract document.</w:t>
      </w:r>
    </w:p>
    <w:p w14:paraId="63C591DD" w14:textId="61C5D605" w:rsidR="0056432E" w:rsidRPr="00E656C8" w:rsidRDefault="00257144" w:rsidP="002A41D0">
      <w:pPr>
        <w:pStyle w:val="NumberedList"/>
        <w:ind w:left="360"/>
      </w:pPr>
      <w:r w:rsidRPr="00E656C8">
        <w:t>“</w:t>
      </w:r>
      <w:r w:rsidRPr="00E656C8">
        <w:rPr>
          <w:b/>
        </w:rPr>
        <w:t>Business Hours</w:t>
      </w:r>
      <w:r w:rsidRPr="00E656C8">
        <w:t xml:space="preserve">” means </w:t>
      </w:r>
      <w:r w:rsidR="003A047F" w:rsidRPr="00E656C8">
        <w:t xml:space="preserve">weekdays (Monday – Friday) </w:t>
      </w:r>
      <w:r w:rsidRPr="00E656C8">
        <w:t xml:space="preserve">8:00 AM thru 5:00 PM </w:t>
      </w:r>
      <w:r w:rsidR="00705BFF" w:rsidRPr="00E656C8">
        <w:t>MST/MDT</w:t>
      </w:r>
      <w:r w:rsidRPr="00E656C8">
        <w:t>, whichever is in effect on the date given.</w:t>
      </w:r>
    </w:p>
    <w:p w14:paraId="30E2B5BA" w14:textId="61D95669" w:rsidR="0056432E" w:rsidRPr="00E656C8" w:rsidRDefault="001206A3" w:rsidP="002A41D0">
      <w:pPr>
        <w:pStyle w:val="NumberedList"/>
        <w:ind w:left="360"/>
      </w:pPr>
      <w:r w:rsidRPr="00E656C8">
        <w:t>“</w:t>
      </w:r>
      <w:r w:rsidRPr="00E656C8">
        <w:rPr>
          <w:b/>
        </w:rPr>
        <w:t>Close of Business</w:t>
      </w:r>
      <w:r w:rsidRPr="00E656C8">
        <w:t xml:space="preserve">” means </w:t>
      </w:r>
      <w:r w:rsidR="003A047F" w:rsidRPr="00E656C8">
        <w:t xml:space="preserve">weekdays (Monday – Friday) </w:t>
      </w:r>
      <w:r w:rsidRPr="00E656C8">
        <w:t xml:space="preserve">5:00 PM </w:t>
      </w:r>
      <w:r w:rsidR="003A047F" w:rsidRPr="00E656C8">
        <w:t>MST/MDT</w:t>
      </w:r>
      <w:r w:rsidRPr="00E656C8">
        <w:t xml:space="preserve">, whichever is in </w:t>
      </w:r>
      <w:r w:rsidR="003A047F" w:rsidRPr="00E656C8">
        <w:t>effect on the date given</w:t>
      </w:r>
      <w:r w:rsidR="00257144" w:rsidRPr="00E656C8">
        <w:t>.</w:t>
      </w:r>
    </w:p>
    <w:p w14:paraId="4E91FBC0" w14:textId="205CD1CB" w:rsidR="001206A3" w:rsidRPr="00E656C8" w:rsidRDefault="0053402A" w:rsidP="002A41D0">
      <w:pPr>
        <w:pStyle w:val="NumberedList"/>
        <w:ind w:left="360"/>
      </w:pPr>
      <w:r w:rsidRPr="00E656C8">
        <w:t>“</w:t>
      </w:r>
      <w:r w:rsidRPr="00E656C8">
        <w:rPr>
          <w:b/>
        </w:rPr>
        <w:t>Confidential</w:t>
      </w:r>
      <w:r w:rsidRPr="00E656C8">
        <w:t xml:space="preserve">” means confidential financial information concerning </w:t>
      </w:r>
      <w:r w:rsidR="0056432E" w:rsidRPr="00E656C8">
        <w:t xml:space="preserve">Offeror’s </w:t>
      </w:r>
      <w:r w:rsidRPr="00E656C8">
        <w:t xml:space="preserve">organization and data that qualifies as a trade secret in accordance with the Uniform Trade Secrets Act </w:t>
      </w:r>
      <w:r w:rsidR="0051251A" w:rsidRPr="00E656C8">
        <w:t>§§</w:t>
      </w:r>
      <w:r w:rsidRPr="00E656C8">
        <w:t>57-3-A-1 t</w:t>
      </w:r>
      <w:r w:rsidR="0051251A" w:rsidRPr="00E656C8">
        <w:t>hrough</w:t>
      </w:r>
      <w:r w:rsidRPr="00E656C8">
        <w:t xml:space="preserve"> 57-3A-7</w:t>
      </w:r>
      <w:r w:rsidR="00BC1195" w:rsidRPr="00E656C8">
        <w:t xml:space="preserve"> NMSA</w:t>
      </w:r>
      <w:r w:rsidR="0051251A" w:rsidRPr="00E656C8">
        <w:t xml:space="preserve"> 1978</w:t>
      </w:r>
      <w:r w:rsidRPr="00E656C8">
        <w:t>. See</w:t>
      </w:r>
      <w:r w:rsidR="00EC60AD" w:rsidRPr="00E656C8">
        <w:t xml:space="preserve"> also</w:t>
      </w:r>
      <w:r w:rsidRPr="00E656C8">
        <w:t xml:space="preserve"> NMAC 1.4.1.45.</w:t>
      </w:r>
      <w:r w:rsidR="00224CEE" w:rsidRPr="00E656C8">
        <w:t xml:space="preserve"> </w:t>
      </w:r>
      <w:r w:rsidR="00824694" w:rsidRPr="00E656C8">
        <w:t xml:space="preserve">The following items may </w:t>
      </w:r>
      <w:r w:rsidR="00824694" w:rsidRPr="00E656C8">
        <w:rPr>
          <w:b/>
          <w:u w:val="single"/>
        </w:rPr>
        <w:t>not</w:t>
      </w:r>
      <w:r w:rsidR="00824694" w:rsidRPr="00E656C8">
        <w:t xml:space="preserve"> be labelled as confidential: Offeror’s submitted </w:t>
      </w:r>
      <w:r w:rsidR="002804EC" w:rsidRPr="00E656C8">
        <w:t>Cost</w:t>
      </w:r>
      <w:r w:rsidR="0033658A" w:rsidRPr="00E656C8">
        <w:t xml:space="preserve"> response</w:t>
      </w:r>
      <w:r w:rsidR="00824694" w:rsidRPr="00E656C8">
        <w:t>, Staff/Personnel Resumes/Bios</w:t>
      </w:r>
      <w:r w:rsidR="00272319" w:rsidRPr="00E656C8">
        <w:t xml:space="preserve"> (excluding personal information such as personal telephone numbers </w:t>
      </w:r>
      <w:r w:rsidR="004273EC" w:rsidRPr="00E656C8">
        <w:t>and/</w:t>
      </w:r>
      <w:r w:rsidR="00272319" w:rsidRPr="00E656C8">
        <w:t>or home addresses)</w:t>
      </w:r>
      <w:r w:rsidR="00824694" w:rsidRPr="00E656C8">
        <w:t xml:space="preserve">, </w:t>
      </w:r>
      <w:r w:rsidR="002804EC" w:rsidRPr="00E656C8">
        <w:t xml:space="preserve">and other submitted data that is </w:t>
      </w:r>
      <w:r w:rsidR="002804EC" w:rsidRPr="00E656C8">
        <w:rPr>
          <w:b/>
          <w:u w:val="single"/>
        </w:rPr>
        <w:t>not</w:t>
      </w:r>
      <w:r w:rsidR="002804EC" w:rsidRPr="00E656C8">
        <w:t xml:space="preserve"> confidential financial information or that qualifies under the Uniform Trade Secrets Act.</w:t>
      </w:r>
    </w:p>
    <w:p w14:paraId="63E2FBDA" w14:textId="77777777" w:rsidR="001206A3" w:rsidRPr="00E656C8" w:rsidRDefault="00655A90" w:rsidP="002A41D0">
      <w:pPr>
        <w:pStyle w:val="NumberedList"/>
        <w:ind w:left="360"/>
      </w:pPr>
      <w:r w:rsidRPr="00E656C8">
        <w:t>“</w:t>
      </w:r>
      <w:r w:rsidR="001206A3" w:rsidRPr="00E656C8">
        <w:rPr>
          <w:b/>
        </w:rPr>
        <w:t>Contract</w:t>
      </w:r>
      <w:r w:rsidR="00B14F04" w:rsidRPr="00E656C8">
        <w:t>”</w:t>
      </w:r>
      <w:r w:rsidR="001206A3" w:rsidRPr="00E656C8">
        <w:t xml:space="preserve"> means a</w:t>
      </w:r>
      <w:r w:rsidR="00CC0A31" w:rsidRPr="00E656C8">
        <w:t xml:space="preserve">ny agreement for the procurement of items of tangible personal property, services or construction. </w:t>
      </w:r>
      <w:r w:rsidR="001206A3" w:rsidRPr="00E656C8">
        <w:t xml:space="preserve"> </w:t>
      </w:r>
    </w:p>
    <w:p w14:paraId="0481F06D" w14:textId="77777777" w:rsidR="001206A3" w:rsidRPr="00E656C8" w:rsidRDefault="00655A90" w:rsidP="002A41D0">
      <w:pPr>
        <w:pStyle w:val="NumberedList"/>
        <w:ind w:left="360"/>
      </w:pPr>
      <w:r w:rsidRPr="00E656C8">
        <w:t>“</w:t>
      </w:r>
      <w:r w:rsidR="001206A3" w:rsidRPr="00E656C8">
        <w:rPr>
          <w:b/>
        </w:rPr>
        <w:t>Contractor</w:t>
      </w:r>
      <w:r w:rsidR="00B14F04" w:rsidRPr="00E656C8">
        <w:t>”</w:t>
      </w:r>
      <w:r w:rsidR="001206A3" w:rsidRPr="00E656C8">
        <w:t xml:space="preserve"> mean</w:t>
      </w:r>
      <w:r w:rsidR="00CC0A31" w:rsidRPr="00E656C8">
        <w:t>s any business having a contract with a state agency or local public body</w:t>
      </w:r>
      <w:r w:rsidR="00F100DE" w:rsidRPr="00E656C8">
        <w:t>.</w:t>
      </w:r>
    </w:p>
    <w:p w14:paraId="4A10B7A1" w14:textId="77777777" w:rsidR="001206A3" w:rsidRPr="00E656C8" w:rsidRDefault="00655A90" w:rsidP="002A41D0">
      <w:pPr>
        <w:pStyle w:val="NumberedList"/>
        <w:ind w:left="360"/>
      </w:pPr>
      <w:r w:rsidRPr="00E656C8">
        <w:t>“</w:t>
      </w:r>
      <w:r w:rsidR="001206A3" w:rsidRPr="00E656C8">
        <w:rPr>
          <w:b/>
        </w:rPr>
        <w:t>Determination</w:t>
      </w:r>
      <w:r w:rsidR="00B14F04" w:rsidRPr="00E656C8">
        <w:t>”</w:t>
      </w:r>
      <w:r w:rsidR="001206A3" w:rsidRPr="00E656C8">
        <w:t xml:space="preserve"> means the written documentation of a decision of a procurement </w:t>
      </w:r>
      <w:r w:rsidR="00CC0A31" w:rsidRPr="00E656C8">
        <w:t>officer</w:t>
      </w:r>
      <w:r w:rsidR="001206A3" w:rsidRPr="00E656C8">
        <w:t xml:space="preserve"> including findings of fact required to support a decision.  A determination becomes part of the procurement file</w:t>
      </w:r>
      <w:r w:rsidR="00CC0A31" w:rsidRPr="00E656C8">
        <w:t xml:space="preserve"> to which it pertains.</w:t>
      </w:r>
    </w:p>
    <w:p w14:paraId="7BB0EB41" w14:textId="28CB1D6E" w:rsidR="001206A3" w:rsidRPr="00E656C8" w:rsidRDefault="00655A90" w:rsidP="002A41D0">
      <w:pPr>
        <w:pStyle w:val="NumberedList"/>
        <w:ind w:left="360"/>
      </w:pPr>
      <w:r w:rsidRPr="00E656C8">
        <w:t>“</w:t>
      </w:r>
      <w:r w:rsidR="001206A3" w:rsidRPr="00E656C8">
        <w:rPr>
          <w:b/>
        </w:rPr>
        <w:t>Desirable</w:t>
      </w:r>
      <w:r w:rsidR="00B14F04" w:rsidRPr="00E656C8">
        <w:t>”</w:t>
      </w:r>
      <w:r w:rsidR="001206A3" w:rsidRPr="00E656C8">
        <w:t xml:space="preserve"> </w:t>
      </w:r>
      <w:r w:rsidR="00434329" w:rsidRPr="00E656C8">
        <w:t xml:space="preserve">– </w:t>
      </w:r>
      <w:r w:rsidR="001206A3" w:rsidRPr="00E656C8">
        <w:t xml:space="preserve">the terms </w:t>
      </w:r>
      <w:r w:rsidR="006C4B2C" w:rsidRPr="00E656C8">
        <w:t>“</w:t>
      </w:r>
      <w:r w:rsidR="001206A3" w:rsidRPr="00E656C8">
        <w:t>may</w:t>
      </w:r>
      <w:r w:rsidR="00B14F04" w:rsidRPr="00E656C8">
        <w:t>,”</w:t>
      </w:r>
      <w:r w:rsidR="001206A3" w:rsidRPr="00E656C8">
        <w:t xml:space="preserve"> </w:t>
      </w:r>
      <w:r w:rsidR="00B14F04" w:rsidRPr="00E656C8">
        <w:t>“</w:t>
      </w:r>
      <w:r w:rsidR="001206A3" w:rsidRPr="00E656C8">
        <w:t>can</w:t>
      </w:r>
      <w:r w:rsidR="00B14F04" w:rsidRPr="00E656C8">
        <w:t>,”</w:t>
      </w:r>
      <w:r w:rsidR="00434329" w:rsidRPr="00E656C8">
        <w:t xml:space="preserve"> “</w:t>
      </w:r>
      <w:r w:rsidR="001206A3" w:rsidRPr="00E656C8">
        <w:t>should</w:t>
      </w:r>
      <w:r w:rsidR="00B14F04" w:rsidRPr="00E656C8">
        <w:t>,”</w:t>
      </w:r>
      <w:r w:rsidR="001206A3" w:rsidRPr="00E656C8">
        <w:t xml:space="preserve"> </w:t>
      </w:r>
      <w:r w:rsidR="00434329" w:rsidRPr="00E656C8">
        <w:t>“</w:t>
      </w:r>
      <w:r w:rsidR="001206A3" w:rsidRPr="00E656C8">
        <w:t>preferably</w:t>
      </w:r>
      <w:r w:rsidR="00B14F04" w:rsidRPr="00E656C8">
        <w:t>,”</w:t>
      </w:r>
      <w:r w:rsidR="001206A3" w:rsidRPr="00E656C8">
        <w:t xml:space="preserve"> or </w:t>
      </w:r>
      <w:r w:rsidR="00434329" w:rsidRPr="00E656C8">
        <w:t>“</w:t>
      </w:r>
      <w:r w:rsidR="001206A3" w:rsidRPr="00E656C8">
        <w:t>prefers</w:t>
      </w:r>
      <w:r w:rsidR="00B14F04" w:rsidRPr="00E656C8">
        <w:t>”</w:t>
      </w:r>
      <w:r w:rsidR="001206A3" w:rsidRPr="00E656C8">
        <w:t xml:space="preserve"> identify a desirable or discretionary item or factor</w:t>
      </w:r>
      <w:r w:rsidR="00BE19D6" w:rsidRPr="00E656C8">
        <w:t>.</w:t>
      </w:r>
    </w:p>
    <w:p w14:paraId="6110D66F" w14:textId="77777777" w:rsidR="00AF59F6" w:rsidRPr="00E656C8" w:rsidRDefault="000E3BE6" w:rsidP="002A41D0">
      <w:pPr>
        <w:pStyle w:val="NumberedList"/>
        <w:ind w:left="360"/>
      </w:pPr>
      <w:r w:rsidRPr="00E656C8">
        <w:t>“</w:t>
      </w:r>
      <w:r w:rsidRPr="00E656C8">
        <w:rPr>
          <w:b/>
        </w:rPr>
        <w:t>Electronic Submission</w:t>
      </w:r>
      <w:r w:rsidRPr="00E656C8">
        <w:t xml:space="preserve">” </w:t>
      </w:r>
      <w:r w:rsidR="00AF59F6" w:rsidRPr="00E656C8">
        <w:t xml:space="preserve">means a successful submittal of Offeror’s proposal via the Email address given in this proposal. </w:t>
      </w:r>
    </w:p>
    <w:p w14:paraId="71521F90" w14:textId="181502C6" w:rsidR="00FA582C" w:rsidRPr="00E656C8" w:rsidRDefault="007E66FF" w:rsidP="002A41D0">
      <w:pPr>
        <w:pStyle w:val="NumberedList"/>
        <w:ind w:left="360"/>
      </w:pPr>
      <w:r w:rsidRPr="00E656C8">
        <w:t>“</w:t>
      </w:r>
      <w:r w:rsidRPr="00E656C8">
        <w:rPr>
          <w:b/>
        </w:rPr>
        <w:t>Electronic Version/Copy</w:t>
      </w:r>
      <w:r w:rsidRPr="00E656C8">
        <w:t xml:space="preserve">” means </w:t>
      </w:r>
      <w:r w:rsidR="002F6041" w:rsidRPr="00E656C8">
        <w:t>a digital form</w:t>
      </w:r>
      <w:r w:rsidR="00CF2340" w:rsidRPr="00E656C8">
        <w:t>at</w:t>
      </w:r>
      <w:r w:rsidR="002F6041" w:rsidRPr="00E656C8">
        <w:t xml:space="preserve"> consisting of text, images or both</w:t>
      </w:r>
      <w:r w:rsidR="00CF2340" w:rsidRPr="00E656C8">
        <w:t>,</w:t>
      </w:r>
      <w:r w:rsidR="002F6041" w:rsidRPr="00E656C8">
        <w:t xml:space="preserve"> readable on computers or other electronic devices</w:t>
      </w:r>
      <w:r w:rsidR="00CF2340" w:rsidRPr="00E656C8">
        <w:t>,</w:t>
      </w:r>
      <w:r w:rsidR="002F6041" w:rsidRPr="00E656C8">
        <w:t xml:space="preserve"> </w:t>
      </w:r>
      <w:r w:rsidR="00CF2340" w:rsidRPr="00E656C8">
        <w:t xml:space="preserve">which </w:t>
      </w:r>
      <w:r w:rsidR="002F6041" w:rsidRPr="00E656C8">
        <w:t xml:space="preserve">includes all content that the </w:t>
      </w:r>
      <w:r w:rsidR="00D2314A" w:rsidRPr="00E656C8">
        <w:t>original</w:t>
      </w:r>
      <w:r w:rsidR="002F6041" w:rsidRPr="00E656C8">
        <w:t xml:space="preserve"> </w:t>
      </w:r>
      <w:r w:rsidR="00CF2340" w:rsidRPr="00E656C8">
        <w:t xml:space="preserve">document </w:t>
      </w:r>
      <w:r w:rsidR="002F6041" w:rsidRPr="00E656C8">
        <w:t>contain</w:t>
      </w:r>
      <w:r w:rsidR="00CF2340" w:rsidRPr="00E656C8">
        <w:t>s</w:t>
      </w:r>
      <w:r w:rsidR="00E61DE6" w:rsidRPr="00E656C8">
        <w:t>.</w:t>
      </w:r>
      <w:r w:rsidR="0048433C" w:rsidRPr="00E656C8">
        <w:t xml:space="preserve"> </w:t>
      </w:r>
      <w:r w:rsidR="00FA582C" w:rsidRPr="00E656C8">
        <w:t xml:space="preserve">The electronic version/copy </w:t>
      </w:r>
      <w:r w:rsidR="00605BBB" w:rsidRPr="00E656C8">
        <w:t>CAN</w:t>
      </w:r>
      <w:r w:rsidR="00FA582C" w:rsidRPr="00E656C8">
        <w:t>NOT be emailed.</w:t>
      </w:r>
    </w:p>
    <w:p w14:paraId="4F9647B5" w14:textId="77777777" w:rsidR="000C7B15" w:rsidRPr="00E656C8" w:rsidRDefault="00655A90" w:rsidP="002A41D0">
      <w:pPr>
        <w:pStyle w:val="NumberedList"/>
        <w:ind w:left="360"/>
      </w:pPr>
      <w:r w:rsidRPr="00E656C8">
        <w:t>“</w:t>
      </w:r>
      <w:r w:rsidR="000C7B15" w:rsidRPr="00E656C8">
        <w:rPr>
          <w:b/>
        </w:rPr>
        <w:t>Evaluation Committee</w:t>
      </w:r>
      <w:r w:rsidR="00B14F04" w:rsidRPr="00E656C8">
        <w:t>”</w:t>
      </w:r>
      <w:r w:rsidR="000C7B15" w:rsidRPr="00E656C8">
        <w:t xml:space="preserve"> means a body appointed to perform the evaluation of Offerors’ proposals. </w:t>
      </w:r>
    </w:p>
    <w:p w14:paraId="5274B0F5" w14:textId="1334C567" w:rsidR="000C7B15" w:rsidRPr="00E656C8" w:rsidRDefault="00655A90" w:rsidP="002A41D0">
      <w:pPr>
        <w:pStyle w:val="NumberedList"/>
        <w:ind w:left="360"/>
      </w:pPr>
      <w:r w:rsidRPr="00E656C8">
        <w:t>“</w:t>
      </w:r>
      <w:r w:rsidR="000C7B15" w:rsidRPr="00E656C8">
        <w:rPr>
          <w:b/>
        </w:rPr>
        <w:t>Evaluation Committee Report</w:t>
      </w:r>
      <w:r w:rsidR="00B14F04" w:rsidRPr="00E656C8">
        <w:t>”</w:t>
      </w:r>
      <w:r w:rsidR="000C7B15" w:rsidRPr="00E656C8">
        <w:t xml:space="preserve"> means a report prepared by the Procurement Manager and the Evaluation Committee </w:t>
      </w:r>
      <w:r w:rsidR="00434329" w:rsidRPr="00E656C8">
        <w:t xml:space="preserve">to support the Committee’s recommendation </w:t>
      </w:r>
      <w:r w:rsidR="000C7B15" w:rsidRPr="00E656C8">
        <w:t xml:space="preserve">for contract award. It will contain </w:t>
      </w:r>
      <w:r w:rsidR="005A5128" w:rsidRPr="00E656C8">
        <w:t xml:space="preserve">scores and </w:t>
      </w:r>
      <w:r w:rsidR="000C7B15" w:rsidRPr="00E656C8">
        <w:t>written</w:t>
      </w:r>
      <w:r w:rsidR="00434329" w:rsidRPr="00E656C8">
        <w:t xml:space="preserve"> evaluations of all responsive Offeror </w:t>
      </w:r>
      <w:r w:rsidR="005A5128" w:rsidRPr="00E656C8">
        <w:t>proposals</w:t>
      </w:r>
      <w:r w:rsidR="00434329" w:rsidRPr="00E656C8">
        <w:t>.</w:t>
      </w:r>
    </w:p>
    <w:p w14:paraId="18EF46EB" w14:textId="69881C5F" w:rsidR="00572AA8" w:rsidRPr="00E656C8" w:rsidRDefault="00572AA8" w:rsidP="002A41D0">
      <w:pPr>
        <w:pStyle w:val="NumberedList"/>
        <w:ind w:left="360"/>
      </w:pPr>
      <w:r w:rsidRPr="00E656C8">
        <w:t>“</w:t>
      </w:r>
      <w:r w:rsidRPr="00E656C8">
        <w:rPr>
          <w:b/>
        </w:rPr>
        <w:t>Final Award</w:t>
      </w:r>
      <w:r w:rsidRPr="00E656C8">
        <w:t xml:space="preserve">” means, in the context of this Request for Proposals and all </w:t>
      </w:r>
      <w:r w:rsidR="002B3F99" w:rsidRPr="00E656C8">
        <w:t xml:space="preserve">its </w:t>
      </w:r>
      <w:r w:rsidRPr="00E656C8">
        <w:t xml:space="preserve">attendant documents, </w:t>
      </w:r>
      <w:r w:rsidR="002B3F99" w:rsidRPr="00E656C8">
        <w:t>that point at which</w:t>
      </w:r>
      <w:r w:rsidRPr="00E656C8">
        <w:t xml:space="preserve"> the final required signature on the contract(s) resulting from the procurement</w:t>
      </w:r>
      <w:r w:rsidR="002B3F99" w:rsidRPr="00E656C8">
        <w:t xml:space="preserve"> has been affixed to the contract(s)</w:t>
      </w:r>
      <w:r w:rsidR="0054550B" w:rsidRPr="00E656C8">
        <w:t xml:space="preserve"> thus making it fully executed</w:t>
      </w:r>
      <w:r w:rsidRPr="00E656C8">
        <w:t>.</w:t>
      </w:r>
    </w:p>
    <w:p w14:paraId="09E07E5F" w14:textId="13DDD21F" w:rsidR="001206A3" w:rsidRPr="00E656C8" w:rsidRDefault="001206A3" w:rsidP="002A41D0">
      <w:pPr>
        <w:pStyle w:val="NumberedList"/>
        <w:ind w:left="360"/>
      </w:pPr>
      <w:r w:rsidRPr="00E656C8">
        <w:lastRenderedPageBreak/>
        <w:t>“</w:t>
      </w:r>
      <w:r w:rsidRPr="00E656C8">
        <w:rPr>
          <w:b/>
        </w:rPr>
        <w:t>Finalist</w:t>
      </w:r>
      <w:r w:rsidRPr="00E656C8">
        <w:t xml:space="preserve">” means an </w:t>
      </w:r>
      <w:r w:rsidR="00C92567" w:rsidRPr="00E656C8">
        <w:t>O</w:t>
      </w:r>
      <w:r w:rsidRPr="00E656C8">
        <w:t>fferor who meet</w:t>
      </w:r>
      <w:r w:rsidR="000C7B15" w:rsidRPr="00E656C8">
        <w:t>s</w:t>
      </w:r>
      <w:r w:rsidRPr="00E656C8">
        <w:t xml:space="preserve"> all the mandatory specifications of this Request for Proposals and whose score on evaluation factors is sufficiently high to merit further consideration by the </w:t>
      </w:r>
      <w:r w:rsidR="002944B8" w:rsidRPr="00E656C8">
        <w:t>Evaluation Committee</w:t>
      </w:r>
      <w:r w:rsidR="003A047F" w:rsidRPr="00E656C8">
        <w:t xml:space="preserve">, as </w:t>
      </w:r>
      <w:r w:rsidR="008B17A1" w:rsidRPr="00E656C8">
        <w:t>explained</w:t>
      </w:r>
      <w:r w:rsidR="003A047F" w:rsidRPr="00E656C8">
        <w:t xml:space="preserve"> in Section II.B.8</w:t>
      </w:r>
      <w:r w:rsidR="005B4FF4" w:rsidRPr="00E656C8">
        <w:t>.</w:t>
      </w:r>
    </w:p>
    <w:p w14:paraId="729F0983" w14:textId="77777777" w:rsidR="002E2881" w:rsidRPr="00E656C8" w:rsidRDefault="002E2881" w:rsidP="002A41D0">
      <w:pPr>
        <w:pStyle w:val="NumberedList"/>
        <w:ind w:left="360"/>
      </w:pPr>
      <w:r w:rsidRPr="00E656C8">
        <w:t>“</w:t>
      </w:r>
      <w:r w:rsidRPr="00E656C8">
        <w:rPr>
          <w:b/>
        </w:rPr>
        <w:t>Hourly Rate</w:t>
      </w:r>
      <w:r w:rsidRPr="00E656C8">
        <w:t xml:space="preserve">” means the proposed fully </w:t>
      </w:r>
      <w:r w:rsidR="0075342E" w:rsidRPr="00E656C8">
        <w:t>loaded maximum hourly rates that</w:t>
      </w:r>
      <w:r w:rsidRPr="00E656C8">
        <w:t xml:space="preserve"> include travel, per diem, fringe benefits and any overhead costs for contractor personnel, as well as subcontractor personnel if appropriate.</w:t>
      </w:r>
    </w:p>
    <w:p w14:paraId="6BE21D56" w14:textId="77777777" w:rsidR="00D76EF1" w:rsidRPr="00E656C8" w:rsidRDefault="00D76EF1" w:rsidP="002A41D0">
      <w:pPr>
        <w:pStyle w:val="NumberedList"/>
        <w:ind w:left="360"/>
      </w:pPr>
      <w:r w:rsidRPr="00E656C8">
        <w:t>“</w:t>
      </w:r>
      <w:r w:rsidRPr="00E656C8">
        <w:rPr>
          <w:b/>
        </w:rPr>
        <w:t>IT</w:t>
      </w:r>
      <w:r w:rsidRPr="00E656C8">
        <w:t>” means Information Technology</w:t>
      </w:r>
      <w:r w:rsidR="00BE19D6" w:rsidRPr="00E656C8">
        <w:t>.</w:t>
      </w:r>
    </w:p>
    <w:p w14:paraId="1220837A" w14:textId="1524F3B6" w:rsidR="003E35CE" w:rsidRPr="00E656C8" w:rsidRDefault="00655A90" w:rsidP="002A41D0">
      <w:pPr>
        <w:pStyle w:val="NumberedList"/>
        <w:ind w:left="360"/>
      </w:pPr>
      <w:r w:rsidRPr="00E656C8">
        <w:t>“</w:t>
      </w:r>
      <w:r w:rsidR="001206A3" w:rsidRPr="00E656C8">
        <w:rPr>
          <w:b/>
        </w:rPr>
        <w:t>Mandatory</w:t>
      </w:r>
      <w:r w:rsidR="00B14F04" w:rsidRPr="00E656C8">
        <w:t>”</w:t>
      </w:r>
      <w:r w:rsidR="001206A3" w:rsidRPr="00E656C8">
        <w:t xml:space="preserve"> – the terms </w:t>
      </w:r>
      <w:r w:rsidR="006C4B2C" w:rsidRPr="00E656C8">
        <w:t>“</w:t>
      </w:r>
      <w:r w:rsidR="001206A3" w:rsidRPr="00E656C8">
        <w:t>must</w:t>
      </w:r>
      <w:r w:rsidR="00B14F04" w:rsidRPr="00E656C8">
        <w:t>,”</w:t>
      </w:r>
      <w:r w:rsidR="001206A3" w:rsidRPr="00E656C8">
        <w:t xml:space="preserve"> </w:t>
      </w:r>
      <w:r w:rsidR="006C4B2C" w:rsidRPr="00E656C8">
        <w:t>“</w:t>
      </w:r>
      <w:r w:rsidR="001206A3" w:rsidRPr="00E656C8">
        <w:t>shall</w:t>
      </w:r>
      <w:r w:rsidR="00B14F04" w:rsidRPr="00E656C8">
        <w:t>”</w:t>
      </w:r>
      <w:r w:rsidR="001206A3" w:rsidRPr="00E656C8">
        <w:t xml:space="preserve"> </w:t>
      </w:r>
      <w:r w:rsidR="006C4B2C" w:rsidRPr="00E656C8">
        <w:t>“</w:t>
      </w:r>
      <w:r w:rsidR="001206A3" w:rsidRPr="00E656C8">
        <w:t>will</w:t>
      </w:r>
      <w:r w:rsidR="00B14F04" w:rsidRPr="00E656C8">
        <w:t>,”</w:t>
      </w:r>
      <w:r w:rsidR="001206A3" w:rsidRPr="00E656C8">
        <w:t xml:space="preserve"> </w:t>
      </w:r>
      <w:r w:rsidR="006C4B2C" w:rsidRPr="00E656C8">
        <w:t>“</w:t>
      </w:r>
      <w:r w:rsidR="001206A3" w:rsidRPr="00E656C8">
        <w:t>is required</w:t>
      </w:r>
      <w:r w:rsidR="00B14F04" w:rsidRPr="00E656C8">
        <w:t>,”</w:t>
      </w:r>
      <w:r w:rsidR="001206A3" w:rsidRPr="00E656C8">
        <w:t xml:space="preserve"> or </w:t>
      </w:r>
      <w:r w:rsidR="006C4B2C" w:rsidRPr="00E656C8">
        <w:t>“</w:t>
      </w:r>
      <w:r w:rsidR="001206A3" w:rsidRPr="00E656C8">
        <w:t>are required</w:t>
      </w:r>
      <w:r w:rsidR="00B14F04" w:rsidRPr="00E656C8">
        <w:t>,”</w:t>
      </w:r>
      <w:r w:rsidR="001206A3" w:rsidRPr="00E656C8">
        <w:t xml:space="preserve"> identify a mandatory item or factor. Failure to meet a mandatory item or factor </w:t>
      </w:r>
      <w:r w:rsidR="00B015A0" w:rsidRPr="00E656C8">
        <w:t xml:space="preserve">may </w:t>
      </w:r>
      <w:r w:rsidR="001206A3" w:rsidRPr="00E656C8">
        <w:t xml:space="preserve">result in the rejection of the </w:t>
      </w:r>
      <w:r w:rsidR="00C83020" w:rsidRPr="00E656C8">
        <w:t>Offeror’s</w:t>
      </w:r>
      <w:r w:rsidR="001206A3" w:rsidRPr="00E656C8">
        <w:t xml:space="preserve"> proposal</w:t>
      </w:r>
      <w:r w:rsidR="003E35CE" w:rsidRPr="00E656C8">
        <w:t>.</w:t>
      </w:r>
    </w:p>
    <w:p w14:paraId="09B57939" w14:textId="77777777" w:rsidR="00880211" w:rsidRPr="00E656C8" w:rsidRDefault="00880211" w:rsidP="002A41D0">
      <w:pPr>
        <w:pStyle w:val="NumberedList"/>
        <w:ind w:left="360"/>
      </w:pPr>
      <w:r w:rsidRPr="00E656C8">
        <w:t>“</w:t>
      </w:r>
      <w:r w:rsidRPr="00E656C8">
        <w:rPr>
          <w:b/>
        </w:rPr>
        <w:t>Minor Irregularities</w:t>
      </w:r>
      <w:r w:rsidRPr="00E656C8">
        <w:t xml:space="preserve">” </w:t>
      </w:r>
      <w:r w:rsidR="00102C69" w:rsidRPr="00E656C8">
        <w:t xml:space="preserve">means </w:t>
      </w:r>
      <w:r w:rsidRPr="00E656C8">
        <w:t>anything in the proposal that does not affect the price</w:t>
      </w:r>
      <w:r w:rsidR="00D663B8" w:rsidRPr="00E656C8">
        <w:t>,</w:t>
      </w:r>
      <w:r w:rsidRPr="00E656C8">
        <w:t xml:space="preserve"> quality and</w:t>
      </w:r>
      <w:r w:rsidR="00D663B8" w:rsidRPr="00E656C8">
        <w:t>/or</w:t>
      </w:r>
      <w:r w:rsidRPr="00E656C8">
        <w:t xml:space="preserve"> quantity</w:t>
      </w:r>
      <w:r w:rsidR="00D663B8" w:rsidRPr="00E656C8">
        <w:t>,</w:t>
      </w:r>
      <w:r w:rsidRPr="00E656C8">
        <w:t xml:space="preserve"> or any other mandatory requirement. </w:t>
      </w:r>
    </w:p>
    <w:p w14:paraId="794949D2" w14:textId="55A51006" w:rsidR="00436540" w:rsidRPr="00E656C8" w:rsidRDefault="00655A90" w:rsidP="002A41D0">
      <w:pPr>
        <w:pStyle w:val="NumberedList"/>
        <w:ind w:left="360"/>
      </w:pPr>
      <w:r w:rsidRPr="00E656C8">
        <w:t>“</w:t>
      </w:r>
      <w:r w:rsidR="00436540" w:rsidRPr="00E656C8">
        <w:rPr>
          <w:b/>
        </w:rPr>
        <w:t>Multiple Source Award</w:t>
      </w:r>
      <w:r w:rsidR="00B14F04" w:rsidRPr="00E656C8">
        <w:t>”</w:t>
      </w:r>
      <w:r w:rsidR="00436540" w:rsidRPr="00E656C8">
        <w:t xml:space="preserve"> means an award of </w:t>
      </w:r>
      <w:r w:rsidR="00790048" w:rsidRPr="00E656C8">
        <w:t xml:space="preserve">a </w:t>
      </w:r>
      <w:r w:rsidR="00436540" w:rsidRPr="00E656C8">
        <w:t xml:space="preserve">contract for one or more </w:t>
      </w:r>
      <w:r w:rsidR="00501C77" w:rsidRPr="00E656C8">
        <w:t>items of tangible personal property</w:t>
      </w:r>
      <w:r w:rsidR="002C0769" w:rsidRPr="00E656C8">
        <w:t>, services</w:t>
      </w:r>
      <w:r w:rsidR="00501C77" w:rsidRPr="00E656C8">
        <w:t xml:space="preserve"> or construction</w:t>
      </w:r>
      <w:r w:rsidR="00436540" w:rsidRPr="00E656C8">
        <w:t xml:space="preserve"> to more than one </w:t>
      </w:r>
      <w:r w:rsidR="00C83020" w:rsidRPr="00E656C8">
        <w:t>Offeror</w:t>
      </w:r>
      <w:r w:rsidR="00436540" w:rsidRPr="00E656C8">
        <w:t>.</w:t>
      </w:r>
    </w:p>
    <w:p w14:paraId="60BD3A23" w14:textId="77777777" w:rsidR="00BE19D6" w:rsidRPr="00E656C8" w:rsidRDefault="00655A90" w:rsidP="002A41D0">
      <w:pPr>
        <w:pStyle w:val="NumberedList"/>
        <w:ind w:left="360"/>
      </w:pPr>
      <w:r w:rsidRPr="00E656C8">
        <w:t>“</w:t>
      </w:r>
      <w:r w:rsidR="001206A3" w:rsidRPr="00E656C8">
        <w:rPr>
          <w:b/>
        </w:rPr>
        <w:t>Offeror</w:t>
      </w:r>
      <w:r w:rsidR="00B14F04" w:rsidRPr="00E656C8">
        <w:t>”</w:t>
      </w:r>
      <w:r w:rsidR="001206A3" w:rsidRPr="00E656C8">
        <w:t xml:space="preserve"> is any person, corporation, or partnership who chooses to submit a proposal</w:t>
      </w:r>
      <w:r w:rsidR="003E35CE" w:rsidRPr="00E656C8">
        <w:t>.</w:t>
      </w:r>
    </w:p>
    <w:p w14:paraId="107266B3" w14:textId="1933746C" w:rsidR="00436540" w:rsidRPr="00E656C8" w:rsidRDefault="00655A90" w:rsidP="002A41D0">
      <w:pPr>
        <w:pStyle w:val="NumberedList"/>
        <w:ind w:left="360"/>
      </w:pPr>
      <w:r w:rsidRPr="00E656C8">
        <w:t>“</w:t>
      </w:r>
      <w:r w:rsidR="00436540" w:rsidRPr="00E656C8">
        <w:rPr>
          <w:b/>
        </w:rPr>
        <w:t>Price Agreement</w:t>
      </w:r>
      <w:r w:rsidR="00B14F04" w:rsidRPr="00E656C8">
        <w:t>”</w:t>
      </w:r>
      <w:r w:rsidR="00436540" w:rsidRPr="00E656C8">
        <w:t xml:space="preserve"> means a definite quantity contract or indefinite quantity contract which requires the contractor to furnish </w:t>
      </w:r>
      <w:r w:rsidR="00501C77" w:rsidRPr="00E656C8">
        <w:t>items of tangible personal property, services or construction to a state agency or a local public body which issues a purchase order, if the purchase order is within the quantity limitations of the contract, if any.</w:t>
      </w:r>
      <w:r w:rsidR="00436540" w:rsidRPr="00E656C8">
        <w:t xml:space="preserve"> </w:t>
      </w:r>
    </w:p>
    <w:p w14:paraId="4EF8D09D" w14:textId="5D45DE6C" w:rsidR="001206A3" w:rsidRPr="00E656C8" w:rsidRDefault="00655A90" w:rsidP="002A41D0">
      <w:pPr>
        <w:pStyle w:val="NumberedList"/>
        <w:ind w:left="360"/>
      </w:pPr>
      <w:r w:rsidRPr="00E656C8">
        <w:t>“</w:t>
      </w:r>
      <w:r w:rsidR="001206A3" w:rsidRPr="00E656C8">
        <w:rPr>
          <w:b/>
        </w:rPr>
        <w:t xml:space="preserve">Procurement </w:t>
      </w:r>
      <w:r w:rsidR="00D46F7A" w:rsidRPr="00E656C8">
        <w:rPr>
          <w:b/>
        </w:rPr>
        <w:t>Manager</w:t>
      </w:r>
      <w:r w:rsidR="00D46F7A" w:rsidRPr="00E656C8">
        <w:t>”</w:t>
      </w:r>
      <w:r w:rsidR="001206A3" w:rsidRPr="00E656C8">
        <w:t xml:space="preserve"> means </w:t>
      </w:r>
      <w:r w:rsidR="00501C77" w:rsidRPr="00E656C8">
        <w:t xml:space="preserve">any person </w:t>
      </w:r>
      <w:r w:rsidR="001206A3" w:rsidRPr="00E656C8">
        <w:t>or</w:t>
      </w:r>
      <w:r w:rsidR="00257144" w:rsidRPr="00E656C8">
        <w:t xml:space="preserve"> designee authorized</w:t>
      </w:r>
      <w:r w:rsidR="001206A3" w:rsidRPr="00E656C8">
        <w:t xml:space="preserve"> </w:t>
      </w:r>
      <w:r w:rsidR="00501C77" w:rsidRPr="00E656C8">
        <w:t xml:space="preserve">by a state agency or local public body </w:t>
      </w:r>
      <w:r w:rsidR="003A047F" w:rsidRPr="00E656C8">
        <w:t>with the responsibility, authority, and resources to conduct the RFP procurement, make written determinations regarding the RFP procurement, and/or enter into or administer contracts as a result of the RFP procurement.</w:t>
      </w:r>
    </w:p>
    <w:p w14:paraId="40C73097" w14:textId="7070946C" w:rsidR="006C2DCF" w:rsidRPr="00E656C8" w:rsidRDefault="00655A90" w:rsidP="002A41D0">
      <w:pPr>
        <w:pStyle w:val="NumberedList"/>
        <w:ind w:left="360"/>
      </w:pPr>
      <w:r w:rsidRPr="00E656C8">
        <w:t>“</w:t>
      </w:r>
      <w:r w:rsidR="0068289C" w:rsidRPr="00E656C8">
        <w:rPr>
          <w:b/>
        </w:rPr>
        <w:t>Procuring Agency</w:t>
      </w:r>
      <w:r w:rsidR="0068289C" w:rsidRPr="00E656C8">
        <w:t xml:space="preserve">" means </w:t>
      </w:r>
      <w:r w:rsidR="00F04CAE" w:rsidRPr="00E656C8">
        <w:t>all State of New Mexico agencies, commissions, institutions, political subdivisions and local public bodies allowed by law</w:t>
      </w:r>
      <w:r w:rsidR="00BE19D6" w:rsidRPr="00E656C8">
        <w:t xml:space="preserve"> to</w:t>
      </w:r>
      <w:r w:rsidR="002C0769" w:rsidRPr="00E656C8">
        <w:t xml:space="preserve"> procure items of tangible personal property, services or construction from the agreement</w:t>
      </w:r>
      <w:r w:rsidR="00E23276" w:rsidRPr="00E656C8">
        <w:t>(s)</w:t>
      </w:r>
      <w:r w:rsidR="002C0769" w:rsidRPr="00E656C8">
        <w:t xml:space="preserve"> awarded as a result of this RFP</w:t>
      </w:r>
      <w:r w:rsidR="00F04CAE" w:rsidRPr="00E656C8">
        <w:t>.</w:t>
      </w:r>
      <w:r w:rsidR="006C3BC3" w:rsidRPr="00E656C8">
        <w:t xml:space="preserve"> </w:t>
      </w:r>
      <w:r w:rsidR="00F96C7F" w:rsidRPr="00E656C8">
        <w:t xml:space="preserve"> </w:t>
      </w:r>
    </w:p>
    <w:p w14:paraId="75ADE3D3" w14:textId="77777777" w:rsidR="001206A3" w:rsidRPr="00E656C8" w:rsidRDefault="001206A3" w:rsidP="002A41D0">
      <w:pPr>
        <w:pStyle w:val="NumberedList"/>
        <w:ind w:left="360"/>
      </w:pPr>
      <w:r w:rsidRPr="00E656C8">
        <w:t>“</w:t>
      </w:r>
      <w:r w:rsidRPr="00E656C8">
        <w:rPr>
          <w:b/>
        </w:rPr>
        <w:t>Project</w:t>
      </w:r>
      <w:r w:rsidRPr="00E656C8">
        <w:t xml:space="preserve">” means a temporary process undertaken to solve a well-defined goal or objective with clearly defined start and end times, a set of clearly defined tasks, and a budget. The project terminates once the project scope is achieved and project acceptance is given by the project executive </w:t>
      </w:r>
      <w:r w:rsidR="00EF51A7" w:rsidRPr="00E656C8">
        <w:t>sponsor.</w:t>
      </w:r>
    </w:p>
    <w:p w14:paraId="3C516BC1" w14:textId="23DAAC69" w:rsidR="00C87320" w:rsidRPr="00E656C8" w:rsidRDefault="00C87320" w:rsidP="002A41D0">
      <w:pPr>
        <w:pStyle w:val="NumberedList"/>
        <w:ind w:left="360"/>
      </w:pPr>
      <w:r w:rsidRPr="00E656C8">
        <w:t>“</w:t>
      </w:r>
      <w:r w:rsidRPr="00E656C8">
        <w:rPr>
          <w:b/>
        </w:rPr>
        <w:t>Redacted</w:t>
      </w:r>
      <w:r w:rsidRPr="00E656C8">
        <w:t xml:space="preserve">” means a version/copy of the </w:t>
      </w:r>
      <w:r w:rsidR="00206A71" w:rsidRPr="00E656C8">
        <w:t xml:space="preserve">Offeror’s </w:t>
      </w:r>
      <w:r w:rsidRPr="00E656C8">
        <w:t xml:space="preserve">proposal with the information considered </w:t>
      </w:r>
      <w:r w:rsidR="00206A71" w:rsidRPr="00E656C8">
        <w:t xml:space="preserve">proprietary or </w:t>
      </w:r>
      <w:r w:rsidRPr="00E656C8">
        <w:t xml:space="preserve">confidential </w:t>
      </w:r>
      <w:r w:rsidR="00206A71" w:rsidRPr="00E656C8">
        <w:t>(</w:t>
      </w:r>
      <w:r w:rsidRPr="00E656C8">
        <w:t xml:space="preserve">as defined by </w:t>
      </w:r>
      <w:r w:rsidR="00EC60AD" w:rsidRPr="00E656C8">
        <w:t>§§</w:t>
      </w:r>
      <w:r w:rsidR="00206A71" w:rsidRPr="00E656C8">
        <w:t>57-3A-1 to 57-3A-7</w:t>
      </w:r>
      <w:r w:rsidR="00BC1195" w:rsidRPr="00E656C8">
        <w:t xml:space="preserve"> NMSA</w:t>
      </w:r>
      <w:r w:rsidR="008B17A1" w:rsidRPr="00E656C8">
        <w:t xml:space="preserve"> 1978 </w:t>
      </w:r>
      <w:r w:rsidR="00EC60AD" w:rsidRPr="00E656C8">
        <w:t xml:space="preserve">and </w:t>
      </w:r>
      <w:r w:rsidRPr="00E656C8">
        <w:t xml:space="preserve">NMAC 1.4.1.45 and </w:t>
      </w:r>
      <w:r w:rsidR="00206A71" w:rsidRPr="00E656C8">
        <w:t xml:space="preserve">summarized </w:t>
      </w:r>
      <w:r w:rsidR="00224CEE" w:rsidRPr="00E656C8">
        <w:t xml:space="preserve">herein and </w:t>
      </w:r>
      <w:r w:rsidRPr="00E656C8">
        <w:t>outlined in Section II.C.8 of this RFP</w:t>
      </w:r>
      <w:r w:rsidR="00206A71" w:rsidRPr="00E656C8">
        <w:t>)</w:t>
      </w:r>
      <w:r w:rsidRPr="00E656C8">
        <w:t xml:space="preserve"> blacked</w:t>
      </w:r>
      <w:r w:rsidR="00206A71" w:rsidRPr="00E656C8">
        <w:t>-</w:t>
      </w:r>
      <w:r w:rsidRPr="00E656C8">
        <w:t xml:space="preserve">out </w:t>
      </w:r>
      <w:r w:rsidR="009300BF" w:rsidRPr="00E656C8">
        <w:rPr>
          <w:u w:val="single"/>
        </w:rPr>
        <w:t>BUT NOT</w:t>
      </w:r>
      <w:r w:rsidRPr="00E656C8">
        <w:t xml:space="preserve"> omitted or removed.</w:t>
      </w:r>
    </w:p>
    <w:p w14:paraId="7682B919" w14:textId="77777777" w:rsidR="001206A3" w:rsidRPr="00E656C8" w:rsidRDefault="00655A90" w:rsidP="002A41D0">
      <w:pPr>
        <w:pStyle w:val="NumberedList"/>
        <w:ind w:left="360"/>
      </w:pPr>
      <w:r w:rsidRPr="00E656C8">
        <w:t>“</w:t>
      </w:r>
      <w:r w:rsidR="001206A3" w:rsidRPr="00E656C8">
        <w:rPr>
          <w:b/>
        </w:rPr>
        <w:t>Request for Proposals</w:t>
      </w:r>
      <w:r w:rsidRPr="00E656C8">
        <w:rPr>
          <w:b/>
        </w:rPr>
        <w:t xml:space="preserve"> (RFP)</w:t>
      </w:r>
      <w:r w:rsidR="00B14F04" w:rsidRPr="00E656C8">
        <w:t>”</w:t>
      </w:r>
      <w:r w:rsidR="001206A3" w:rsidRPr="00E656C8">
        <w:t xml:space="preserve"> means all documents, including those attached or incorporated by reference, used for soliciting proposals</w:t>
      </w:r>
      <w:r w:rsidR="00BE19D6" w:rsidRPr="00E656C8">
        <w:t>.</w:t>
      </w:r>
    </w:p>
    <w:p w14:paraId="0215CDD3" w14:textId="77777777" w:rsidR="001206A3" w:rsidRPr="00E656C8" w:rsidRDefault="00655A90" w:rsidP="002A41D0">
      <w:pPr>
        <w:pStyle w:val="NumberedList"/>
        <w:ind w:left="360"/>
      </w:pPr>
      <w:r w:rsidRPr="00E656C8">
        <w:t>“</w:t>
      </w:r>
      <w:r w:rsidR="001206A3" w:rsidRPr="00E656C8">
        <w:rPr>
          <w:b/>
        </w:rPr>
        <w:t>Responsible Offeror</w:t>
      </w:r>
      <w:r w:rsidR="001206A3" w:rsidRPr="00E656C8">
        <w:t xml:space="preserve">" means an Offeror </w:t>
      </w:r>
      <w:r w:rsidR="005A33C6" w:rsidRPr="00E656C8">
        <w:t xml:space="preserve">who </w:t>
      </w:r>
      <w:r w:rsidR="001206A3" w:rsidRPr="00E656C8">
        <w:t>submit</w:t>
      </w:r>
      <w:r w:rsidR="005A33C6" w:rsidRPr="00E656C8">
        <w:t xml:space="preserve">s a </w:t>
      </w:r>
      <w:r w:rsidR="001206A3" w:rsidRPr="00E656C8">
        <w:t xml:space="preserve">responsive proposal and who has furnished, when required, information and data to prove that </w:t>
      </w:r>
      <w:r w:rsidR="005A33C6" w:rsidRPr="00E656C8">
        <w:t>his</w:t>
      </w:r>
      <w:r w:rsidR="001206A3" w:rsidRPr="00E656C8">
        <w:t xml:space="preserve"> financial resources, production or service facilities, personnel, service reputation and experience are adequate to make satisfactory delivery of the services</w:t>
      </w:r>
      <w:r w:rsidR="005A33C6" w:rsidRPr="00E656C8">
        <w:t>, or items of tangible personal property</w:t>
      </w:r>
      <w:r w:rsidR="001206A3" w:rsidRPr="00E656C8">
        <w:t xml:space="preserve"> described in the proposal</w:t>
      </w:r>
      <w:r w:rsidR="005A33C6" w:rsidRPr="00E656C8">
        <w:t>.</w:t>
      </w:r>
    </w:p>
    <w:p w14:paraId="3EAE8D11" w14:textId="77777777" w:rsidR="001206A3" w:rsidRPr="00E656C8" w:rsidRDefault="00655A90" w:rsidP="002A41D0">
      <w:pPr>
        <w:pStyle w:val="NumberedList"/>
        <w:ind w:left="360"/>
      </w:pPr>
      <w:r w:rsidRPr="00E656C8">
        <w:lastRenderedPageBreak/>
        <w:t>“</w:t>
      </w:r>
      <w:r w:rsidR="001206A3" w:rsidRPr="00E656C8">
        <w:rPr>
          <w:b/>
        </w:rPr>
        <w:t>Responsive Offer</w:t>
      </w:r>
      <w:r w:rsidR="00B14F04" w:rsidRPr="00E656C8">
        <w:t>”</w:t>
      </w:r>
      <w:r w:rsidR="001206A3" w:rsidRPr="00E656C8">
        <w:t xml:space="preserve"> or means an offer which conforms in all material respects to the requirements set forth in th</w:t>
      </w:r>
      <w:r w:rsidR="000C7B15" w:rsidRPr="00E656C8">
        <w:t>e</w:t>
      </w:r>
      <w:r w:rsidR="001206A3" w:rsidRPr="00E656C8">
        <w:t xml:space="preserve"> request for proposals.  Material respects of a request for proposals include, but are not limited to price, quality, quantity or delivery requirements.</w:t>
      </w:r>
    </w:p>
    <w:p w14:paraId="7EE9C566" w14:textId="5D7FDB5B" w:rsidR="000D51B3" w:rsidRPr="00E656C8" w:rsidRDefault="000D51B3" w:rsidP="002A41D0">
      <w:pPr>
        <w:pStyle w:val="NumberedList"/>
        <w:ind w:left="360"/>
      </w:pPr>
      <w:r>
        <w:t>“</w:t>
      </w:r>
      <w:r w:rsidRPr="49822420">
        <w:rPr>
          <w:b/>
          <w:bCs/>
        </w:rPr>
        <w:t>Sealed</w:t>
      </w:r>
      <w:r>
        <w:t>”</w:t>
      </w:r>
      <w:r w:rsidR="009300BF">
        <w:t xml:space="preserve"> means, </w:t>
      </w:r>
      <w:r w:rsidR="00C54F83">
        <w:t xml:space="preserve">in terms of electronic submission, </w:t>
      </w:r>
      <w:r w:rsidR="002C0769">
        <w:t>an Offeror’s</w:t>
      </w:r>
      <w:r w:rsidR="00B10619">
        <w:t xml:space="preserve"> proposal</w:t>
      </w:r>
      <w:r w:rsidR="00F6709B">
        <w:t xml:space="preserve"> and all accompanying documents</w:t>
      </w:r>
      <w:r w:rsidR="00B10619">
        <w:t xml:space="preserve"> has been </w:t>
      </w:r>
      <w:r w:rsidR="00C54F83">
        <w:t xml:space="preserve">completely and successfully </w:t>
      </w:r>
      <w:r w:rsidR="000A7DA4">
        <w:t xml:space="preserve">submitted by </w:t>
      </w:r>
      <w:r w:rsidR="00C54F83">
        <w:t>the submission deadline stated in the RFP.</w:t>
      </w:r>
    </w:p>
    <w:p w14:paraId="5517A621" w14:textId="504E91BA" w:rsidR="009E163E" w:rsidRPr="00E656C8" w:rsidRDefault="004B162D" w:rsidP="002A41D0">
      <w:pPr>
        <w:pStyle w:val="NumberedList"/>
        <w:ind w:left="360"/>
      </w:pPr>
      <w:r w:rsidRPr="00E656C8">
        <w:rPr>
          <w:b/>
        </w:rPr>
        <w:t>“</w:t>
      </w:r>
      <w:r w:rsidR="009E163E" w:rsidRPr="00E656C8">
        <w:rPr>
          <w:b/>
        </w:rPr>
        <w:t>Single Source Award</w:t>
      </w:r>
      <w:r w:rsidR="009E163E" w:rsidRPr="00E656C8">
        <w:t>” means an award of contract for items of tangible personal property, services or construction</w:t>
      </w:r>
      <w:r w:rsidR="00790048" w:rsidRPr="00E656C8">
        <w:t xml:space="preserve"> to only one Offeror</w:t>
      </w:r>
      <w:r w:rsidR="009E163E" w:rsidRPr="00E656C8">
        <w:t>.</w:t>
      </w:r>
    </w:p>
    <w:p w14:paraId="4D3B7A70" w14:textId="1AE082DB" w:rsidR="00F912FC" w:rsidRPr="00E656C8" w:rsidRDefault="00655A90" w:rsidP="002A41D0">
      <w:pPr>
        <w:pStyle w:val="NumberedList"/>
        <w:ind w:left="360"/>
      </w:pPr>
      <w:r w:rsidRPr="00E656C8">
        <w:t>“</w:t>
      </w:r>
      <w:r w:rsidR="00F912FC" w:rsidRPr="00E656C8">
        <w:rPr>
          <w:b/>
        </w:rPr>
        <w:t>Staff</w:t>
      </w:r>
      <w:r w:rsidR="00B14F04" w:rsidRPr="00E656C8">
        <w:t>”</w:t>
      </w:r>
      <w:r w:rsidR="00F912FC" w:rsidRPr="00E656C8">
        <w:t xml:space="preserve"> means an</w:t>
      </w:r>
      <w:r w:rsidR="00F96C7F" w:rsidRPr="00E656C8">
        <w:t>y</w:t>
      </w:r>
      <w:r w:rsidR="00F912FC" w:rsidRPr="00E656C8">
        <w:t xml:space="preserve"> individual who is </w:t>
      </w:r>
      <w:r w:rsidR="00F96C7F" w:rsidRPr="00E656C8">
        <w:t xml:space="preserve">a </w:t>
      </w:r>
      <w:r w:rsidR="00F912FC" w:rsidRPr="00E656C8">
        <w:t>full-time, part-time, or an independently contracted employee with the Offerors</w:t>
      </w:r>
      <w:r w:rsidR="00F96C7F" w:rsidRPr="00E656C8">
        <w:t>’</w:t>
      </w:r>
      <w:r w:rsidR="00F912FC" w:rsidRPr="00E656C8">
        <w:t xml:space="preserve"> company.</w:t>
      </w:r>
    </w:p>
    <w:p w14:paraId="700B95D0" w14:textId="77777777" w:rsidR="002E2881" w:rsidRPr="00E656C8" w:rsidRDefault="002E2881" w:rsidP="002A41D0">
      <w:pPr>
        <w:pStyle w:val="NumberedList"/>
        <w:ind w:left="360"/>
      </w:pPr>
      <w:r w:rsidRPr="00E656C8">
        <w:t>“</w:t>
      </w:r>
      <w:r w:rsidRPr="00E656C8">
        <w:rPr>
          <w:b/>
        </w:rPr>
        <w:t>State (the State)</w:t>
      </w:r>
      <w:r w:rsidRPr="00E656C8">
        <w:t>” means the State of New Mexico.</w:t>
      </w:r>
    </w:p>
    <w:p w14:paraId="37AB643B" w14:textId="77777777" w:rsidR="002E2881" w:rsidRPr="00E656C8" w:rsidRDefault="00F912FC" w:rsidP="002A41D0">
      <w:pPr>
        <w:pStyle w:val="NumberedList"/>
        <w:ind w:left="360"/>
      </w:pPr>
      <w:r w:rsidRPr="00E656C8">
        <w:t>“</w:t>
      </w:r>
      <w:r w:rsidRPr="00E656C8">
        <w:rPr>
          <w:b/>
        </w:rPr>
        <w:t xml:space="preserve">State </w:t>
      </w:r>
      <w:r w:rsidR="000C7B15" w:rsidRPr="00E656C8">
        <w:rPr>
          <w:b/>
        </w:rPr>
        <w:t>Agency</w:t>
      </w:r>
      <w:r w:rsidR="00655A90" w:rsidRPr="00E656C8">
        <w:t>”</w:t>
      </w:r>
      <w:r w:rsidR="002E2881" w:rsidRPr="00E656C8">
        <w:t xml:space="preserve"> means any </w:t>
      </w:r>
      <w:r w:rsidR="000C7B15" w:rsidRPr="00E656C8">
        <w:t xml:space="preserve">department, commission, council, board, committee, institution, legislative body, agency, government corporation, educational institution or official of the executive, legislative or judicial branch of the government of this state. “State agency” includes the </w:t>
      </w:r>
      <w:r w:rsidR="0033658A" w:rsidRPr="00E656C8">
        <w:t xml:space="preserve">Purchasing Division </w:t>
      </w:r>
      <w:r w:rsidR="000C7B15" w:rsidRPr="00E656C8">
        <w:t xml:space="preserve">of the </w:t>
      </w:r>
      <w:r w:rsidR="00904142" w:rsidRPr="00E656C8">
        <w:t>G</w:t>
      </w:r>
      <w:r w:rsidR="000C7B15" w:rsidRPr="00E656C8">
        <w:t xml:space="preserve">eneral </w:t>
      </w:r>
      <w:r w:rsidR="00904142" w:rsidRPr="00E656C8">
        <w:t>S</w:t>
      </w:r>
      <w:r w:rsidR="000C7B15" w:rsidRPr="00E656C8">
        <w:t xml:space="preserve">ervices </w:t>
      </w:r>
      <w:r w:rsidR="00904142" w:rsidRPr="00E656C8">
        <w:t>D</w:t>
      </w:r>
      <w:r w:rsidR="000C7B15" w:rsidRPr="00E656C8">
        <w:t xml:space="preserve">epartment and the </w:t>
      </w:r>
      <w:r w:rsidR="00904142" w:rsidRPr="00E656C8">
        <w:t>S</w:t>
      </w:r>
      <w:r w:rsidR="000C7B15" w:rsidRPr="00E656C8">
        <w:t xml:space="preserve">tate </w:t>
      </w:r>
      <w:r w:rsidR="00904142" w:rsidRPr="00E656C8">
        <w:t>P</w:t>
      </w:r>
      <w:r w:rsidR="000C7B15" w:rsidRPr="00E656C8">
        <w:t xml:space="preserve">urchasing </w:t>
      </w:r>
      <w:r w:rsidR="00904142" w:rsidRPr="00E656C8">
        <w:t>A</w:t>
      </w:r>
      <w:r w:rsidR="000C7B15" w:rsidRPr="00E656C8">
        <w:t>gent but does not include local public bodies.</w:t>
      </w:r>
    </w:p>
    <w:p w14:paraId="5A87C2AB" w14:textId="7D42AF7A" w:rsidR="00102C69" w:rsidRPr="00E656C8" w:rsidRDefault="00102C69" w:rsidP="002A41D0">
      <w:pPr>
        <w:pStyle w:val="NumberedList"/>
        <w:ind w:left="360"/>
      </w:pPr>
      <w:r w:rsidRPr="00E656C8">
        <w:t>“</w:t>
      </w:r>
      <w:r w:rsidRPr="00E656C8">
        <w:rPr>
          <w:b/>
        </w:rPr>
        <w:t>Statement of Concurrence</w:t>
      </w:r>
      <w:r w:rsidRPr="00E656C8">
        <w:t xml:space="preserve">” means an affirmative statement from the Offeror </w:t>
      </w:r>
      <w:r w:rsidR="00E23276" w:rsidRPr="00E656C8">
        <w:t>indicating</w:t>
      </w:r>
      <w:r w:rsidR="007C22A1" w:rsidRPr="00E656C8">
        <w:t xml:space="preserve"> its response </w:t>
      </w:r>
      <w:r w:rsidRPr="00E656C8">
        <w:t xml:space="preserve">to </w:t>
      </w:r>
      <w:r w:rsidR="00E23276" w:rsidRPr="00E656C8">
        <w:t xml:space="preserve">a </w:t>
      </w:r>
      <w:r w:rsidRPr="00E656C8">
        <w:t xml:space="preserve">required </w:t>
      </w:r>
      <w:r w:rsidR="007C22A1" w:rsidRPr="00E656C8">
        <w:t xml:space="preserve">Section IV </w:t>
      </w:r>
      <w:r w:rsidR="00E23276" w:rsidRPr="00E656C8">
        <w:t>s</w:t>
      </w:r>
      <w:r w:rsidR="007C22A1" w:rsidRPr="00E656C8">
        <w:t xml:space="preserve">pecification </w:t>
      </w:r>
      <w:r w:rsidRPr="00E656C8">
        <w:t>agreeing to comply and concur with the stated requirement(s). This statement shall be included in Offerors proposal</w:t>
      </w:r>
      <w:r w:rsidR="007C22A1" w:rsidRPr="00E656C8">
        <w:t>, pursuant to Section III.C.1</w:t>
      </w:r>
      <w:r w:rsidRPr="00E656C8">
        <w:t>. (E.g. “We concur</w:t>
      </w:r>
      <w:r w:rsidR="00904142" w:rsidRPr="00E656C8">
        <w:t>,</w:t>
      </w:r>
      <w:r w:rsidRPr="00E656C8">
        <w:t>” “Understands and Complies</w:t>
      </w:r>
      <w:r w:rsidR="00904142" w:rsidRPr="00E656C8">
        <w:t>,</w:t>
      </w:r>
      <w:r w:rsidRPr="00E656C8">
        <w:t>” “Comply</w:t>
      </w:r>
      <w:r w:rsidR="00904142" w:rsidRPr="00E656C8">
        <w:t>,</w:t>
      </w:r>
      <w:r w:rsidRPr="00E656C8">
        <w:t>” “Will Comply if Applicable</w:t>
      </w:r>
      <w:r w:rsidR="00904142" w:rsidRPr="00E656C8">
        <w:t>,</w:t>
      </w:r>
      <w:r w:rsidRPr="00E656C8">
        <w:t>” etc.)</w:t>
      </w:r>
    </w:p>
    <w:p w14:paraId="3D9397C7" w14:textId="705C4111" w:rsidR="00C87320" w:rsidRPr="00E656C8" w:rsidRDefault="00C87320" w:rsidP="002A41D0">
      <w:pPr>
        <w:pStyle w:val="NumberedList"/>
        <w:ind w:left="360"/>
      </w:pPr>
      <w:r w:rsidRPr="00E656C8">
        <w:t>“</w:t>
      </w:r>
      <w:r w:rsidRPr="00E656C8">
        <w:rPr>
          <w:b/>
        </w:rPr>
        <w:t>Unredacted</w:t>
      </w:r>
      <w:r w:rsidRPr="00E656C8">
        <w:t>” means a version/copy of the proposal containing all complete information</w:t>
      </w:r>
      <w:r w:rsidR="0056432E" w:rsidRPr="00E656C8">
        <w:t>;</w:t>
      </w:r>
      <w:r w:rsidRPr="00E656C8">
        <w:t xml:space="preserve"> </w:t>
      </w:r>
      <w:r w:rsidR="004D46D2" w:rsidRPr="00E656C8">
        <w:t>including any that the Offeror would otherwise conside</w:t>
      </w:r>
      <w:r w:rsidRPr="00E656C8">
        <w:t>r confidential</w:t>
      </w:r>
      <w:r w:rsidR="004D46D2" w:rsidRPr="00E656C8">
        <w:t>, such copy for use only</w:t>
      </w:r>
      <w:r w:rsidRPr="00E656C8">
        <w:t xml:space="preserve"> for the purposes of evaluation.</w:t>
      </w:r>
    </w:p>
    <w:p w14:paraId="469C7EDA" w14:textId="1E390EC8" w:rsidR="00102C69" w:rsidRPr="00E656C8" w:rsidRDefault="00102C69" w:rsidP="002A41D0">
      <w:pPr>
        <w:pStyle w:val="NumberedList"/>
        <w:ind w:left="360"/>
      </w:pPr>
      <w:r w:rsidRPr="00E656C8">
        <w:t>“</w:t>
      </w:r>
      <w:r w:rsidRPr="00E656C8">
        <w:rPr>
          <w:b/>
        </w:rPr>
        <w:t>Written</w:t>
      </w:r>
      <w:r w:rsidRPr="00E656C8">
        <w:t xml:space="preserve">” means </w:t>
      </w:r>
      <w:r w:rsidR="0034313E" w:rsidRPr="00E656C8">
        <w:t xml:space="preserve">typed in </w:t>
      </w:r>
      <w:r w:rsidRPr="00E656C8">
        <w:t xml:space="preserve">standard 8½ x 11 inch </w:t>
      </w:r>
      <w:r w:rsidR="0034313E" w:rsidRPr="00E656C8">
        <w:t>document format,</w:t>
      </w:r>
      <w:r w:rsidR="002C0769" w:rsidRPr="00E656C8">
        <w:t xml:space="preserve"> by common electronic means (such as Microsoft Word, Adobe PDF, etc.)</w:t>
      </w:r>
      <w:r w:rsidRPr="00E656C8">
        <w:t xml:space="preserve">. </w:t>
      </w:r>
      <w:r w:rsidR="002C0769" w:rsidRPr="00E656C8">
        <w:t xml:space="preserve">A larger size document </w:t>
      </w:r>
      <w:r w:rsidRPr="00E656C8">
        <w:t>is permissible for charts, spreadsheets, etc.</w:t>
      </w:r>
    </w:p>
    <w:p w14:paraId="391A9FDB" w14:textId="77777777" w:rsidR="00102C69" w:rsidRPr="00E656C8" w:rsidRDefault="00102C69" w:rsidP="00D4174D"/>
    <w:p w14:paraId="60365112" w14:textId="6A25B239" w:rsidR="00F963E4" w:rsidRPr="00E656C8" w:rsidRDefault="00B620C0" w:rsidP="004D5E1A">
      <w:pPr>
        <w:pStyle w:val="Heading2"/>
      </w:pPr>
      <w:bookmarkStart w:id="27" w:name="Lib"/>
      <w:bookmarkStart w:id="28" w:name="_Toc197013348"/>
      <w:bookmarkStart w:id="29" w:name="_Toc377565308"/>
      <w:bookmarkStart w:id="30" w:name="_Toc112682168"/>
      <w:bookmarkStart w:id="31" w:name="_Toc215834708"/>
      <w:bookmarkEnd w:id="27"/>
      <w:r>
        <w:t>PROCUREMENT LIBRARY</w:t>
      </w:r>
      <w:bookmarkEnd w:id="28"/>
      <w:bookmarkEnd w:id="31"/>
    </w:p>
    <w:bookmarkEnd w:id="29"/>
    <w:bookmarkEnd w:id="30"/>
    <w:p w14:paraId="5E202A97" w14:textId="103A75E6" w:rsidR="002E2881" w:rsidRPr="00E656C8" w:rsidRDefault="002E2881" w:rsidP="00D4174D">
      <w:r w:rsidRPr="00E656C8">
        <w:t>A procurement library has been established. Offerors are encouraged to review the material contained in the Procurement Library by selecting the link provided in this document through your own internet connection</w:t>
      </w:r>
      <w:r w:rsidR="00D65149" w:rsidRPr="00E656C8">
        <w:t>.</w:t>
      </w:r>
      <w:r w:rsidRPr="00E656C8">
        <w:t xml:space="preserve"> The library contains information listed below:</w:t>
      </w:r>
    </w:p>
    <w:p w14:paraId="130ECED5" w14:textId="77777777" w:rsidR="00EF51A7" w:rsidRPr="00E656C8" w:rsidRDefault="00EF51A7" w:rsidP="00D4174D"/>
    <w:p w14:paraId="1F758C8E" w14:textId="77777777" w:rsidR="001107D9" w:rsidRDefault="00A76F06" w:rsidP="00D4174D">
      <w:r w:rsidRPr="00E656C8">
        <w:t>Electronic version of RFP, Questions &amp; Answers, RFP Amendments, etc.</w:t>
      </w:r>
      <w:bookmarkStart w:id="32" w:name="_Hlk156832680"/>
    </w:p>
    <w:bookmarkEnd w:id="32"/>
    <w:p w14:paraId="2F14382C" w14:textId="20A1AC83" w:rsidR="009D6209" w:rsidRPr="00C154EA" w:rsidRDefault="005545A9" w:rsidP="00FF5C90">
      <w:pPr>
        <w:pStyle w:val="ListParagraph"/>
        <w:numPr>
          <w:ilvl w:val="0"/>
          <w:numId w:val="85"/>
        </w:numPr>
      </w:pPr>
      <w:r w:rsidRPr="00C154EA">
        <w:fldChar w:fldCharType="begin"/>
      </w:r>
      <w:r w:rsidRPr="00C154EA">
        <w:instrText>HYPERLINK "https://www.nmececd.org/grants-rfps-and-procurement-opportunities/"</w:instrText>
      </w:r>
      <w:r w:rsidRPr="00C154EA">
        <w:fldChar w:fldCharType="separate"/>
      </w:r>
      <w:r w:rsidRPr="00C154EA">
        <w:rPr>
          <w:rStyle w:val="Hyperlink"/>
        </w:rPr>
        <w:t>https://www.nmececd.org/grants-rfps-and-procurement-opportunities/</w:t>
      </w:r>
      <w:r w:rsidRPr="00C154EA">
        <w:fldChar w:fldCharType="end"/>
      </w:r>
    </w:p>
    <w:p w14:paraId="05CB9A07" w14:textId="77777777" w:rsidR="005545A9" w:rsidRPr="00E656C8" w:rsidRDefault="005545A9" w:rsidP="00D4174D"/>
    <w:p w14:paraId="35BBCC26" w14:textId="77777777" w:rsidR="00D65149" w:rsidRPr="005B685C" w:rsidRDefault="00D65149" w:rsidP="00D4174D">
      <w:r w:rsidRPr="005B685C">
        <w:t xml:space="preserve">Other relevant links: </w:t>
      </w:r>
    </w:p>
    <w:bookmarkStart w:id="33" w:name="_Toc197013349"/>
    <w:p w14:paraId="31CB5C59" w14:textId="7FFF63DB" w:rsidR="00D9126E" w:rsidRPr="00145D64" w:rsidRDefault="004B1B89" w:rsidP="00145D64">
      <w:pPr>
        <w:pStyle w:val="BulletedList"/>
      </w:pPr>
      <w:r>
        <w:fldChar w:fldCharType="begin"/>
      </w:r>
      <w:r>
        <w:instrText>HYPERLINK "https://momentsnm.org/"</w:instrText>
      </w:r>
      <w:r>
        <w:fldChar w:fldCharType="separate"/>
      </w:r>
      <w:r w:rsidR="00EB02DE" w:rsidRPr="004B1B89">
        <w:rPr>
          <w:rStyle w:val="Hyperlink"/>
        </w:rPr>
        <w:t>Moments Together - For Parents of Little Ones</w:t>
      </w:r>
      <w:bookmarkEnd w:id="33"/>
      <w:r>
        <w:fldChar w:fldCharType="end"/>
      </w:r>
    </w:p>
    <w:bookmarkStart w:id="34" w:name="_Toc197013350"/>
    <w:p w14:paraId="7486E827" w14:textId="119F777A" w:rsidR="00ED3B76" w:rsidRPr="00145D64" w:rsidRDefault="004B1B88" w:rsidP="00145D64">
      <w:pPr>
        <w:pStyle w:val="BulletedList"/>
      </w:pPr>
      <w:r>
        <w:fldChar w:fldCharType="begin"/>
      </w:r>
      <w:r>
        <w:instrText>HYPERLINK "https://askalax.org/"</w:instrText>
      </w:r>
      <w:r>
        <w:fldChar w:fldCharType="separate"/>
      </w:r>
      <w:r w:rsidR="00D9126E" w:rsidRPr="004B1B88">
        <w:rPr>
          <w:rStyle w:val="Hyperlink"/>
        </w:rPr>
        <w:t xml:space="preserve">The Early Show </w:t>
      </w:r>
      <w:r w:rsidR="00C154EA" w:rsidRPr="004B1B88">
        <w:rPr>
          <w:rStyle w:val="Hyperlink"/>
        </w:rPr>
        <w:t>with</w:t>
      </w:r>
      <w:r w:rsidR="00D9126E" w:rsidRPr="004B1B88">
        <w:rPr>
          <w:rStyle w:val="Hyperlink"/>
        </w:rPr>
        <w:t xml:space="preserve"> Alax</w:t>
      </w:r>
      <w:bookmarkEnd w:id="34"/>
      <w:r>
        <w:fldChar w:fldCharType="end"/>
      </w:r>
    </w:p>
    <w:bookmarkStart w:id="35" w:name="_Toc197013351"/>
    <w:p w14:paraId="373F5562" w14:textId="04A1B49D" w:rsidR="00ED3B76" w:rsidRPr="00145D64" w:rsidRDefault="004B1B88" w:rsidP="00145D64">
      <w:pPr>
        <w:pStyle w:val="BulletedList"/>
      </w:pPr>
      <w:r>
        <w:fldChar w:fldCharType="begin"/>
      </w:r>
      <w:r>
        <w:instrText>HYPERLINK "https://futuresnm.org/"</w:instrText>
      </w:r>
      <w:r>
        <w:fldChar w:fldCharType="separate"/>
      </w:r>
      <w:r w:rsidR="00ED3B76" w:rsidRPr="004B1B88">
        <w:rPr>
          <w:rStyle w:val="Hyperlink"/>
        </w:rPr>
        <w:t>Developing Futures</w:t>
      </w:r>
      <w:bookmarkEnd w:id="35"/>
      <w:r>
        <w:fldChar w:fldCharType="end"/>
      </w:r>
    </w:p>
    <w:p w14:paraId="5C4D0273" w14:textId="77777777" w:rsidR="00E42B2C" w:rsidRDefault="00E42B2C"/>
    <w:p w14:paraId="383A9D27" w14:textId="46F7470C" w:rsidR="000074FD" w:rsidRPr="001107D9" w:rsidRDefault="000074FD" w:rsidP="00E42B2C">
      <w:pPr>
        <w:pStyle w:val="Heading1"/>
      </w:pPr>
      <w:bookmarkStart w:id="36" w:name="_Toc377565309"/>
      <w:bookmarkStart w:id="37" w:name="_Toc112682169"/>
      <w:bookmarkStart w:id="38" w:name="_Toc197013352"/>
      <w:bookmarkStart w:id="39" w:name="_Toc215834709"/>
      <w:r>
        <w:lastRenderedPageBreak/>
        <w:t>CONDITIONS GOVERNING THE PROCUREMENT</w:t>
      </w:r>
      <w:bookmarkEnd w:id="36"/>
      <w:bookmarkEnd w:id="37"/>
      <w:bookmarkEnd w:id="38"/>
      <w:bookmarkEnd w:id="39"/>
    </w:p>
    <w:p w14:paraId="463218DD" w14:textId="39EB83F2" w:rsidR="000074FD" w:rsidRDefault="000074FD" w:rsidP="00D4174D">
      <w:r w:rsidRPr="00E656C8">
        <w:t>This section of the RFP contains the schedule</w:t>
      </w:r>
      <w:r w:rsidR="007147C1" w:rsidRPr="00E656C8">
        <w:t xml:space="preserve"> of events</w:t>
      </w:r>
      <w:r w:rsidRPr="00E656C8">
        <w:t xml:space="preserve">, </w:t>
      </w:r>
      <w:r w:rsidR="007147C1" w:rsidRPr="00E656C8">
        <w:t xml:space="preserve">the </w:t>
      </w:r>
      <w:r w:rsidRPr="00E656C8">
        <w:t>description</w:t>
      </w:r>
      <w:r w:rsidR="007147C1" w:rsidRPr="00E656C8">
        <w:t>s</w:t>
      </w:r>
      <w:r w:rsidRPr="00E656C8">
        <w:t xml:space="preserve"> </w:t>
      </w:r>
      <w:r w:rsidR="007147C1" w:rsidRPr="00E656C8">
        <w:t xml:space="preserve">of each event, </w:t>
      </w:r>
      <w:r w:rsidRPr="00E656C8">
        <w:t xml:space="preserve">and </w:t>
      </w:r>
      <w:r w:rsidR="007147C1" w:rsidRPr="00E656C8">
        <w:t xml:space="preserve">the </w:t>
      </w:r>
      <w:r w:rsidRPr="00E656C8">
        <w:t xml:space="preserve">conditions governing </w:t>
      </w:r>
      <w:r w:rsidR="007147C1" w:rsidRPr="00E656C8">
        <w:t xml:space="preserve">this </w:t>
      </w:r>
      <w:r w:rsidRPr="00E656C8">
        <w:t>procurement.</w:t>
      </w:r>
    </w:p>
    <w:p w14:paraId="5A60BF45" w14:textId="77777777" w:rsidR="001107D9" w:rsidRPr="00E656C8" w:rsidRDefault="001107D9" w:rsidP="00E42B2C">
      <w:pPr>
        <w:ind w:left="360" w:hanging="360"/>
      </w:pPr>
    </w:p>
    <w:p w14:paraId="0AF0A7A9" w14:textId="77777777" w:rsidR="000074FD" w:rsidRPr="004D5E1A" w:rsidRDefault="000074FD" w:rsidP="00FF5C90">
      <w:pPr>
        <w:pStyle w:val="Heading2"/>
        <w:numPr>
          <w:ilvl w:val="0"/>
          <w:numId w:val="62"/>
        </w:numPr>
      </w:pPr>
      <w:bookmarkStart w:id="40" w:name="_Toc377565310"/>
      <w:bookmarkStart w:id="41" w:name="_Toc112682170"/>
      <w:bookmarkStart w:id="42" w:name="_Toc197013353"/>
      <w:bookmarkStart w:id="43" w:name="_Toc215834710"/>
      <w:r>
        <w:t>SEQUENCE OF EVENTS</w:t>
      </w:r>
      <w:bookmarkEnd w:id="40"/>
      <w:bookmarkEnd w:id="41"/>
      <w:bookmarkEnd w:id="42"/>
      <w:bookmarkEnd w:id="43"/>
    </w:p>
    <w:p w14:paraId="79A1B85A" w14:textId="06EC4FDC" w:rsidR="004A6110" w:rsidRPr="00E656C8" w:rsidRDefault="000074FD" w:rsidP="00D4174D">
      <w:r w:rsidRPr="00E656C8">
        <w:t>The Procurement Manager will make every effort to adhere to the following schedule: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4265"/>
        <w:gridCol w:w="3020"/>
        <w:gridCol w:w="2795"/>
      </w:tblGrid>
      <w:tr w:rsidR="00E7233F" w:rsidRPr="00A11305" w14:paraId="699864BC" w14:textId="77777777" w:rsidTr="37B622D9">
        <w:trPr>
          <w:trHeight w:val="432"/>
        </w:trPr>
        <w:tc>
          <w:tcPr>
            <w:tcW w:w="4265" w:type="dxa"/>
            <w:shd w:val="clear" w:color="auto" w:fill="D9D9D9" w:themeFill="background1" w:themeFillShade="D9"/>
            <w:vAlign w:val="center"/>
          </w:tcPr>
          <w:p w14:paraId="3C49C99D" w14:textId="77777777" w:rsidR="00E7233F" w:rsidRPr="00A11305" w:rsidRDefault="00E7233F" w:rsidP="007210AE">
            <w:pPr>
              <w:jc w:val="center"/>
              <w:rPr>
                <w:b/>
                <w:bCs/>
              </w:rPr>
            </w:pPr>
            <w:r w:rsidRPr="00A11305">
              <w:rPr>
                <w:b/>
                <w:bCs/>
              </w:rPr>
              <w:t>Action</w:t>
            </w:r>
          </w:p>
        </w:tc>
        <w:tc>
          <w:tcPr>
            <w:tcW w:w="3020" w:type="dxa"/>
            <w:shd w:val="clear" w:color="auto" w:fill="D9D9D9" w:themeFill="background1" w:themeFillShade="D9"/>
            <w:vAlign w:val="center"/>
          </w:tcPr>
          <w:p w14:paraId="75C86A38" w14:textId="77777777" w:rsidR="00E7233F" w:rsidRPr="00A11305" w:rsidRDefault="00E7233F" w:rsidP="007210AE">
            <w:pPr>
              <w:jc w:val="center"/>
              <w:rPr>
                <w:b/>
                <w:bCs/>
              </w:rPr>
            </w:pPr>
            <w:r w:rsidRPr="00A11305">
              <w:rPr>
                <w:b/>
                <w:bCs/>
              </w:rPr>
              <w:t>Responsible Party</w:t>
            </w:r>
          </w:p>
        </w:tc>
        <w:tc>
          <w:tcPr>
            <w:tcW w:w="2795" w:type="dxa"/>
            <w:shd w:val="clear" w:color="auto" w:fill="D9D9D9" w:themeFill="background1" w:themeFillShade="D9"/>
            <w:vAlign w:val="center"/>
          </w:tcPr>
          <w:p w14:paraId="2176E769" w14:textId="220816CD" w:rsidR="00E7233F" w:rsidRPr="00A11305" w:rsidRDefault="00E7233F" w:rsidP="007210AE">
            <w:pPr>
              <w:jc w:val="center"/>
              <w:rPr>
                <w:b/>
                <w:bCs/>
                <w:sz w:val="18"/>
                <w:szCs w:val="18"/>
              </w:rPr>
            </w:pPr>
            <w:r w:rsidRPr="00A11305">
              <w:rPr>
                <w:b/>
                <w:bCs/>
              </w:rPr>
              <w:t>Due Dates</w:t>
            </w:r>
          </w:p>
        </w:tc>
      </w:tr>
      <w:tr w:rsidR="00E7233F" w:rsidRPr="00E656C8" w14:paraId="2C5DD653" w14:textId="77777777" w:rsidTr="37B622D9">
        <w:trPr>
          <w:trHeight w:val="360"/>
        </w:trPr>
        <w:tc>
          <w:tcPr>
            <w:tcW w:w="4265" w:type="dxa"/>
            <w:vAlign w:val="center"/>
          </w:tcPr>
          <w:p w14:paraId="165D65FA" w14:textId="5F45681D" w:rsidR="00E7233F" w:rsidRPr="00E656C8" w:rsidRDefault="00E7233F" w:rsidP="00FF5C90">
            <w:pPr>
              <w:pStyle w:val="ListParagraph"/>
              <w:numPr>
                <w:ilvl w:val="0"/>
                <w:numId w:val="58"/>
              </w:numPr>
              <w:spacing w:before="0"/>
              <w:ind w:left="390"/>
            </w:pPr>
            <w:r w:rsidRPr="00E656C8">
              <w:t>Issue RFP</w:t>
            </w:r>
          </w:p>
        </w:tc>
        <w:tc>
          <w:tcPr>
            <w:tcW w:w="3020" w:type="dxa"/>
            <w:vAlign w:val="center"/>
          </w:tcPr>
          <w:p w14:paraId="181DEDF5" w14:textId="77777777" w:rsidR="00E7233F" w:rsidRPr="00E656C8" w:rsidRDefault="00E7233F" w:rsidP="007210AE">
            <w:r w:rsidRPr="00E656C8">
              <w:t>ECECD</w:t>
            </w:r>
          </w:p>
        </w:tc>
        <w:tc>
          <w:tcPr>
            <w:tcW w:w="2795" w:type="dxa"/>
            <w:vAlign w:val="center"/>
          </w:tcPr>
          <w:p w14:paraId="4F3E8414" w14:textId="67F32D49" w:rsidR="00E7233F" w:rsidRPr="00E656C8" w:rsidRDefault="451C6840" w:rsidP="007210AE">
            <w:r>
              <w:t>12/05/2025</w:t>
            </w:r>
          </w:p>
        </w:tc>
      </w:tr>
      <w:tr w:rsidR="00E7233F" w:rsidRPr="00E656C8" w14:paraId="7E961933" w14:textId="77777777" w:rsidTr="37B622D9">
        <w:trPr>
          <w:trHeight w:val="360"/>
        </w:trPr>
        <w:tc>
          <w:tcPr>
            <w:tcW w:w="4265" w:type="dxa"/>
            <w:vAlign w:val="center"/>
          </w:tcPr>
          <w:p w14:paraId="26F3E693" w14:textId="18B31F8D" w:rsidR="00E7233F" w:rsidRPr="00E656C8" w:rsidRDefault="00E7233F" w:rsidP="00FF5C90">
            <w:pPr>
              <w:pStyle w:val="ListParagraph"/>
              <w:numPr>
                <w:ilvl w:val="0"/>
                <w:numId w:val="58"/>
              </w:numPr>
              <w:spacing w:before="0"/>
              <w:ind w:left="390"/>
            </w:pPr>
            <w:r w:rsidRPr="00E656C8">
              <w:t>Acknowledgement of Receipt Form</w:t>
            </w:r>
          </w:p>
        </w:tc>
        <w:tc>
          <w:tcPr>
            <w:tcW w:w="3020" w:type="dxa"/>
            <w:vAlign w:val="center"/>
          </w:tcPr>
          <w:p w14:paraId="75E1669F" w14:textId="77777777" w:rsidR="00E7233F" w:rsidRPr="00E656C8" w:rsidRDefault="00E7233F" w:rsidP="007210AE">
            <w:r w:rsidRPr="00E656C8">
              <w:t>Potential Offerors</w:t>
            </w:r>
          </w:p>
        </w:tc>
        <w:tc>
          <w:tcPr>
            <w:tcW w:w="2795" w:type="dxa"/>
            <w:vAlign w:val="center"/>
          </w:tcPr>
          <w:p w14:paraId="632ADE11" w14:textId="0D5B43CE" w:rsidR="00E7233F" w:rsidRPr="00E656C8" w:rsidRDefault="325C2E06" w:rsidP="007210AE">
            <w:r>
              <w:t>12/12/2025</w:t>
            </w:r>
          </w:p>
        </w:tc>
      </w:tr>
      <w:tr w:rsidR="00E7233F" w:rsidRPr="00E656C8" w14:paraId="3CEC8026" w14:textId="77777777" w:rsidTr="37B622D9">
        <w:trPr>
          <w:trHeight w:val="360"/>
        </w:trPr>
        <w:tc>
          <w:tcPr>
            <w:tcW w:w="4265" w:type="dxa"/>
            <w:vAlign w:val="center"/>
          </w:tcPr>
          <w:p w14:paraId="0BD73E90" w14:textId="0403E2F2" w:rsidR="00E7233F" w:rsidRPr="00E656C8" w:rsidRDefault="00E7233F" w:rsidP="00FF5C90">
            <w:pPr>
              <w:pStyle w:val="ListParagraph"/>
              <w:numPr>
                <w:ilvl w:val="0"/>
                <w:numId w:val="58"/>
              </w:numPr>
              <w:spacing w:before="0"/>
              <w:ind w:left="390"/>
            </w:pPr>
            <w:r w:rsidRPr="00E656C8">
              <w:t xml:space="preserve">Deadline to </w:t>
            </w:r>
            <w:r w:rsidR="005A2954">
              <w:t>S</w:t>
            </w:r>
            <w:r w:rsidRPr="00E656C8">
              <w:t>ubmit Written Questions</w:t>
            </w:r>
          </w:p>
        </w:tc>
        <w:tc>
          <w:tcPr>
            <w:tcW w:w="3020" w:type="dxa"/>
            <w:vAlign w:val="center"/>
          </w:tcPr>
          <w:p w14:paraId="5B87CE03" w14:textId="77777777" w:rsidR="00E7233F" w:rsidRPr="00E656C8" w:rsidRDefault="00E7233F" w:rsidP="007210AE">
            <w:r w:rsidRPr="00E656C8">
              <w:t>Potential Offerors</w:t>
            </w:r>
          </w:p>
        </w:tc>
        <w:tc>
          <w:tcPr>
            <w:tcW w:w="2795" w:type="dxa"/>
            <w:vAlign w:val="center"/>
          </w:tcPr>
          <w:p w14:paraId="03F72FAC" w14:textId="5E18C1D3" w:rsidR="00E7233F" w:rsidRPr="00E656C8" w:rsidRDefault="1BEB0004" w:rsidP="007210AE">
            <w:r>
              <w:t>12/19/2025</w:t>
            </w:r>
            <w:r w:rsidR="5A62DC3C">
              <w:t xml:space="preserve"> 5PM</w:t>
            </w:r>
          </w:p>
        </w:tc>
      </w:tr>
      <w:tr w:rsidR="00E7233F" w:rsidRPr="00E656C8" w14:paraId="64C46BBE" w14:textId="77777777" w:rsidTr="37B622D9">
        <w:trPr>
          <w:trHeight w:val="360"/>
        </w:trPr>
        <w:tc>
          <w:tcPr>
            <w:tcW w:w="4265" w:type="dxa"/>
            <w:vAlign w:val="center"/>
          </w:tcPr>
          <w:p w14:paraId="20221CB9" w14:textId="3DB33B17" w:rsidR="00E7233F" w:rsidRPr="00E656C8" w:rsidRDefault="00E7233F" w:rsidP="00FF5C90">
            <w:pPr>
              <w:pStyle w:val="ListParagraph"/>
              <w:numPr>
                <w:ilvl w:val="0"/>
                <w:numId w:val="58"/>
              </w:numPr>
              <w:spacing w:before="0"/>
              <w:ind w:left="390"/>
            </w:pPr>
            <w:r w:rsidRPr="00E656C8">
              <w:t>Response to Written Questions</w:t>
            </w:r>
          </w:p>
        </w:tc>
        <w:tc>
          <w:tcPr>
            <w:tcW w:w="3020" w:type="dxa"/>
            <w:vAlign w:val="center"/>
          </w:tcPr>
          <w:p w14:paraId="57B499BB" w14:textId="77777777" w:rsidR="00E7233F" w:rsidRPr="00E656C8" w:rsidRDefault="00E7233F" w:rsidP="007210AE">
            <w:r w:rsidRPr="00E656C8">
              <w:t>Procurement Manager</w:t>
            </w:r>
          </w:p>
        </w:tc>
        <w:tc>
          <w:tcPr>
            <w:tcW w:w="2795" w:type="dxa"/>
            <w:vAlign w:val="center"/>
          </w:tcPr>
          <w:p w14:paraId="467A816F" w14:textId="51CF2B60" w:rsidR="00E7233F" w:rsidRPr="00E656C8" w:rsidRDefault="756CA673" w:rsidP="007210AE">
            <w:r>
              <w:t>12/23/2025</w:t>
            </w:r>
            <w:r w:rsidR="4B0CE05D">
              <w:t xml:space="preserve"> 5PM</w:t>
            </w:r>
          </w:p>
        </w:tc>
      </w:tr>
      <w:tr w:rsidR="00E7233F" w:rsidRPr="00E656C8" w14:paraId="7A91A37F" w14:textId="77777777" w:rsidTr="37B622D9">
        <w:trPr>
          <w:trHeight w:val="360"/>
        </w:trPr>
        <w:tc>
          <w:tcPr>
            <w:tcW w:w="4265" w:type="dxa"/>
            <w:vAlign w:val="center"/>
          </w:tcPr>
          <w:p w14:paraId="5E6651DB" w14:textId="3AA4CAFB" w:rsidR="00E7233F" w:rsidRPr="00E656C8" w:rsidRDefault="00E7233F" w:rsidP="00FF5C90">
            <w:pPr>
              <w:pStyle w:val="ListParagraph"/>
              <w:numPr>
                <w:ilvl w:val="0"/>
                <w:numId w:val="58"/>
              </w:numPr>
              <w:spacing w:before="0"/>
              <w:ind w:left="390"/>
            </w:pPr>
            <w:r w:rsidRPr="00E656C8">
              <w:t>Submission of Proposal</w:t>
            </w:r>
          </w:p>
        </w:tc>
        <w:tc>
          <w:tcPr>
            <w:tcW w:w="3020" w:type="dxa"/>
            <w:vAlign w:val="center"/>
          </w:tcPr>
          <w:p w14:paraId="165F25BD" w14:textId="77777777" w:rsidR="00E7233F" w:rsidRPr="00E656C8" w:rsidRDefault="00E7233F" w:rsidP="007210AE">
            <w:r w:rsidRPr="00E656C8">
              <w:t>Potential Offerors</w:t>
            </w:r>
          </w:p>
        </w:tc>
        <w:tc>
          <w:tcPr>
            <w:tcW w:w="2795" w:type="dxa"/>
            <w:vAlign w:val="center"/>
          </w:tcPr>
          <w:p w14:paraId="5B377BB5" w14:textId="646B1C15" w:rsidR="00E7233F" w:rsidRPr="00E656C8" w:rsidRDefault="382EF926" w:rsidP="007210AE">
            <w:r>
              <w:t>01/05/2026 3PM MT</w:t>
            </w:r>
          </w:p>
        </w:tc>
      </w:tr>
      <w:tr w:rsidR="00E7233F" w:rsidRPr="00E656C8" w14:paraId="125E03CE" w14:textId="77777777" w:rsidTr="37B622D9">
        <w:trPr>
          <w:trHeight w:val="360"/>
        </w:trPr>
        <w:tc>
          <w:tcPr>
            <w:tcW w:w="10080" w:type="dxa"/>
            <w:gridSpan w:val="3"/>
            <w:shd w:val="clear" w:color="auto" w:fill="D9D9D9" w:themeFill="background1" w:themeFillShade="D9"/>
            <w:vAlign w:val="center"/>
          </w:tcPr>
          <w:p w14:paraId="403A29AF" w14:textId="133CAC18" w:rsidR="00E7233F" w:rsidRPr="004D5E1A" w:rsidRDefault="00E7233F" w:rsidP="007210AE">
            <w:pPr>
              <w:jc w:val="center"/>
              <w:rPr>
                <w:b/>
                <w:bCs/>
              </w:rPr>
            </w:pPr>
            <w:r w:rsidRPr="004D5E1A">
              <w:rPr>
                <w:b/>
                <w:bCs/>
              </w:rPr>
              <w:t>DATES BELOW ARE SUBJECT TO CHANGE</w:t>
            </w:r>
            <w:r w:rsidR="007753EE">
              <w:rPr>
                <w:b/>
                <w:bCs/>
              </w:rPr>
              <w:t>*</w:t>
            </w:r>
          </w:p>
        </w:tc>
      </w:tr>
      <w:tr w:rsidR="00E7233F" w:rsidRPr="00E656C8" w14:paraId="0FBEA354" w14:textId="77777777" w:rsidTr="37B622D9">
        <w:trPr>
          <w:trHeight w:val="360"/>
        </w:trPr>
        <w:tc>
          <w:tcPr>
            <w:tcW w:w="4265" w:type="dxa"/>
            <w:vAlign w:val="center"/>
          </w:tcPr>
          <w:p w14:paraId="3BC4B886" w14:textId="1561CA5C" w:rsidR="00E7233F" w:rsidRPr="00E656C8" w:rsidRDefault="00E7233F" w:rsidP="00FF5C90">
            <w:pPr>
              <w:pStyle w:val="ListParagraph"/>
              <w:numPr>
                <w:ilvl w:val="0"/>
                <w:numId w:val="58"/>
              </w:numPr>
              <w:spacing w:before="0"/>
              <w:ind w:left="390"/>
            </w:pPr>
            <w:r w:rsidRPr="00E656C8">
              <w:t>Proposal Evaluation</w:t>
            </w:r>
          </w:p>
        </w:tc>
        <w:tc>
          <w:tcPr>
            <w:tcW w:w="3020" w:type="dxa"/>
            <w:vAlign w:val="center"/>
          </w:tcPr>
          <w:p w14:paraId="04E7B97C" w14:textId="77777777" w:rsidR="00E7233F" w:rsidRPr="00E656C8" w:rsidRDefault="00E7233F" w:rsidP="007210AE">
            <w:r w:rsidRPr="00E656C8">
              <w:t>Evaluation Committee</w:t>
            </w:r>
          </w:p>
        </w:tc>
        <w:tc>
          <w:tcPr>
            <w:tcW w:w="2795" w:type="dxa"/>
            <w:vAlign w:val="center"/>
          </w:tcPr>
          <w:p w14:paraId="48C3847E" w14:textId="73E815F7" w:rsidR="00E7233F" w:rsidRPr="00E656C8" w:rsidRDefault="29EECAC9" w:rsidP="007210AE">
            <w:r>
              <w:t>01/06/2026</w:t>
            </w:r>
            <w:r w:rsidR="00B246D4">
              <w:t xml:space="preserve"> – </w:t>
            </w:r>
            <w:r>
              <w:t>01/13/2026</w:t>
            </w:r>
          </w:p>
        </w:tc>
      </w:tr>
      <w:tr w:rsidR="00E7233F" w:rsidRPr="00E656C8" w14:paraId="6EBFE05B" w14:textId="77777777" w:rsidTr="37B622D9">
        <w:trPr>
          <w:trHeight w:val="360"/>
        </w:trPr>
        <w:tc>
          <w:tcPr>
            <w:tcW w:w="4265" w:type="dxa"/>
            <w:vAlign w:val="center"/>
          </w:tcPr>
          <w:p w14:paraId="1F8C80EB" w14:textId="324C0BC5" w:rsidR="00E7233F" w:rsidRPr="00E656C8" w:rsidRDefault="00E7233F" w:rsidP="00FF5C90">
            <w:pPr>
              <w:pStyle w:val="ListParagraph"/>
              <w:numPr>
                <w:ilvl w:val="0"/>
                <w:numId w:val="58"/>
              </w:numPr>
              <w:spacing w:before="0"/>
              <w:ind w:left="390"/>
            </w:pPr>
            <w:r w:rsidRPr="00E656C8">
              <w:t>Selection of Finalists</w:t>
            </w:r>
          </w:p>
        </w:tc>
        <w:tc>
          <w:tcPr>
            <w:tcW w:w="3020" w:type="dxa"/>
            <w:vAlign w:val="center"/>
          </w:tcPr>
          <w:p w14:paraId="6C3A8212" w14:textId="77777777" w:rsidR="00E7233F" w:rsidRPr="00E656C8" w:rsidRDefault="00E7233F" w:rsidP="007210AE">
            <w:r w:rsidRPr="00E656C8">
              <w:t>Evaluation Committee</w:t>
            </w:r>
          </w:p>
        </w:tc>
        <w:tc>
          <w:tcPr>
            <w:tcW w:w="2795" w:type="dxa"/>
            <w:vAlign w:val="center"/>
          </w:tcPr>
          <w:p w14:paraId="1B9CF06A" w14:textId="0D3B5C96" w:rsidR="00E7233F" w:rsidRPr="00E656C8" w:rsidRDefault="05A30DD9" w:rsidP="007210AE">
            <w:r>
              <w:t>01/16/2026</w:t>
            </w:r>
          </w:p>
        </w:tc>
      </w:tr>
      <w:tr w:rsidR="00E7233F" w:rsidRPr="00E656C8" w14:paraId="27A3BD50" w14:textId="77777777" w:rsidTr="37B622D9">
        <w:trPr>
          <w:trHeight w:val="360"/>
        </w:trPr>
        <w:tc>
          <w:tcPr>
            <w:tcW w:w="4265" w:type="dxa"/>
            <w:vAlign w:val="center"/>
          </w:tcPr>
          <w:p w14:paraId="1E7C21EA" w14:textId="6D4E5A1E" w:rsidR="00E7233F" w:rsidRPr="00E656C8" w:rsidRDefault="00E7233F" w:rsidP="00FF5C90">
            <w:pPr>
              <w:pStyle w:val="ListParagraph"/>
              <w:numPr>
                <w:ilvl w:val="0"/>
                <w:numId w:val="58"/>
              </w:numPr>
              <w:spacing w:before="0"/>
              <w:ind w:left="390"/>
            </w:pPr>
            <w:r w:rsidRPr="00E656C8">
              <w:t>Finalize Contractual Agreements</w:t>
            </w:r>
          </w:p>
        </w:tc>
        <w:tc>
          <w:tcPr>
            <w:tcW w:w="3020" w:type="dxa"/>
            <w:vAlign w:val="center"/>
          </w:tcPr>
          <w:p w14:paraId="1B2DE0F5" w14:textId="77777777" w:rsidR="00E7233F" w:rsidRPr="00E656C8" w:rsidRDefault="00E7233F" w:rsidP="007210AE">
            <w:r w:rsidRPr="00E656C8">
              <w:t>Agency/Finalist Offerors</w:t>
            </w:r>
          </w:p>
        </w:tc>
        <w:tc>
          <w:tcPr>
            <w:tcW w:w="2795" w:type="dxa"/>
            <w:vAlign w:val="center"/>
          </w:tcPr>
          <w:p w14:paraId="4A1BCD67" w14:textId="0F2FC1E7" w:rsidR="00E7233F" w:rsidRPr="00E656C8" w:rsidRDefault="436AA814" w:rsidP="007210AE">
            <w:r>
              <w:t>01/23/2026</w:t>
            </w:r>
          </w:p>
        </w:tc>
      </w:tr>
      <w:tr w:rsidR="00E7233F" w:rsidRPr="00E656C8" w14:paraId="43F6EE3A" w14:textId="77777777" w:rsidTr="37B622D9">
        <w:trPr>
          <w:trHeight w:val="360"/>
        </w:trPr>
        <w:tc>
          <w:tcPr>
            <w:tcW w:w="4265" w:type="dxa"/>
            <w:vAlign w:val="center"/>
          </w:tcPr>
          <w:p w14:paraId="4FA2782F" w14:textId="73315774" w:rsidR="00E7233F" w:rsidRPr="00E656C8" w:rsidRDefault="00E7233F" w:rsidP="00FF5C90">
            <w:pPr>
              <w:pStyle w:val="ListParagraph"/>
              <w:numPr>
                <w:ilvl w:val="0"/>
                <w:numId w:val="58"/>
              </w:numPr>
              <w:spacing w:before="0"/>
              <w:ind w:left="390"/>
            </w:pPr>
            <w:r w:rsidRPr="00E656C8">
              <w:t>Contract Awards</w:t>
            </w:r>
          </w:p>
        </w:tc>
        <w:tc>
          <w:tcPr>
            <w:tcW w:w="3020" w:type="dxa"/>
            <w:vAlign w:val="center"/>
          </w:tcPr>
          <w:p w14:paraId="26E97FEA" w14:textId="77777777" w:rsidR="00E7233F" w:rsidRPr="00E656C8" w:rsidRDefault="00E7233F" w:rsidP="007210AE">
            <w:r w:rsidRPr="00E656C8">
              <w:t>Agency/ Finalist Offerors</w:t>
            </w:r>
          </w:p>
        </w:tc>
        <w:tc>
          <w:tcPr>
            <w:tcW w:w="2795" w:type="dxa"/>
            <w:vAlign w:val="center"/>
          </w:tcPr>
          <w:p w14:paraId="66DCE981" w14:textId="7BED4718" w:rsidR="00E7233F" w:rsidRPr="00E656C8" w:rsidRDefault="2907D903" w:rsidP="007210AE">
            <w:r>
              <w:t>01/29/2026</w:t>
            </w:r>
          </w:p>
        </w:tc>
      </w:tr>
      <w:tr w:rsidR="00E7233F" w:rsidRPr="00E656C8" w14:paraId="46F14125" w14:textId="77777777" w:rsidTr="37B622D9">
        <w:trPr>
          <w:trHeight w:val="360"/>
        </w:trPr>
        <w:tc>
          <w:tcPr>
            <w:tcW w:w="4265" w:type="dxa"/>
            <w:vAlign w:val="center"/>
          </w:tcPr>
          <w:p w14:paraId="731E0447" w14:textId="14B8DE81" w:rsidR="00E7233F" w:rsidRPr="00E656C8" w:rsidRDefault="00E7233F" w:rsidP="00FF5C90">
            <w:pPr>
              <w:pStyle w:val="ListParagraph"/>
              <w:numPr>
                <w:ilvl w:val="0"/>
                <w:numId w:val="58"/>
              </w:numPr>
              <w:spacing w:before="0"/>
              <w:ind w:left="390"/>
            </w:pPr>
            <w:r w:rsidRPr="00E656C8">
              <w:t>Protest Deadline</w:t>
            </w:r>
          </w:p>
        </w:tc>
        <w:tc>
          <w:tcPr>
            <w:tcW w:w="3020" w:type="dxa"/>
            <w:vAlign w:val="center"/>
          </w:tcPr>
          <w:p w14:paraId="6197167F" w14:textId="77777777" w:rsidR="00E7233F" w:rsidRPr="00E656C8" w:rsidRDefault="00E7233F" w:rsidP="007210AE">
            <w:r w:rsidRPr="00E656C8">
              <w:t>ECECD</w:t>
            </w:r>
          </w:p>
        </w:tc>
        <w:tc>
          <w:tcPr>
            <w:tcW w:w="2795" w:type="dxa"/>
            <w:vAlign w:val="center"/>
          </w:tcPr>
          <w:p w14:paraId="7C46E5F7" w14:textId="31BA98F7" w:rsidR="00E7233F" w:rsidRPr="00E656C8" w:rsidRDefault="172CB492" w:rsidP="007210AE">
            <w:r>
              <w:t>02/13/2026</w:t>
            </w:r>
          </w:p>
        </w:tc>
      </w:tr>
    </w:tbl>
    <w:p w14:paraId="7F3AAFED" w14:textId="643905A4" w:rsidR="00F21B96" w:rsidRDefault="00686D51" w:rsidP="00686D51">
      <w:pPr>
        <w:spacing w:before="80"/>
      </w:pPr>
      <w:r>
        <w:rPr>
          <w:vertAlign w:val="superscript"/>
        </w:rPr>
        <w:t>*</w:t>
      </w:r>
      <w:r w:rsidR="00F21B96" w:rsidRPr="00686D51">
        <w:rPr>
          <w:sz w:val="22"/>
          <w:szCs w:val="22"/>
        </w:rPr>
        <w:t xml:space="preserve">Dates indicated in </w:t>
      </w:r>
      <w:r w:rsidR="008D1065" w:rsidRPr="00686D51">
        <w:rPr>
          <w:sz w:val="22"/>
          <w:szCs w:val="22"/>
        </w:rPr>
        <w:t>Events</w:t>
      </w:r>
      <w:r w:rsidR="00A429BF" w:rsidRPr="00686D51">
        <w:rPr>
          <w:sz w:val="22"/>
          <w:szCs w:val="22"/>
        </w:rPr>
        <w:t xml:space="preserve"> </w:t>
      </w:r>
      <w:r w:rsidR="5E3B26B0" w:rsidRPr="00686D51">
        <w:rPr>
          <w:sz w:val="22"/>
          <w:szCs w:val="22"/>
        </w:rPr>
        <w:t>6</w:t>
      </w:r>
      <w:r w:rsidR="00F21B96" w:rsidRPr="00686D51">
        <w:rPr>
          <w:sz w:val="22"/>
          <w:szCs w:val="22"/>
        </w:rPr>
        <w:t xml:space="preserve"> through 1</w:t>
      </w:r>
      <w:r w:rsidR="000E1CB5">
        <w:rPr>
          <w:sz w:val="22"/>
          <w:szCs w:val="22"/>
        </w:rPr>
        <w:t>0</w:t>
      </w:r>
      <w:r w:rsidR="00F21B96" w:rsidRPr="00686D51">
        <w:rPr>
          <w:sz w:val="22"/>
          <w:szCs w:val="22"/>
        </w:rPr>
        <w:t xml:space="preserve"> are </w:t>
      </w:r>
      <w:r w:rsidR="00A429BF" w:rsidRPr="00686D51">
        <w:rPr>
          <w:sz w:val="22"/>
          <w:szCs w:val="22"/>
        </w:rPr>
        <w:t xml:space="preserve">estimates </w:t>
      </w:r>
      <w:r w:rsidR="00702395" w:rsidRPr="00686D51">
        <w:rPr>
          <w:sz w:val="22"/>
          <w:szCs w:val="22"/>
        </w:rPr>
        <w:t>only and</w:t>
      </w:r>
      <w:r w:rsidR="00F21B96" w:rsidRPr="00686D51">
        <w:rPr>
          <w:sz w:val="22"/>
          <w:szCs w:val="22"/>
        </w:rPr>
        <w:t xml:space="preserve"> may be subject to change without necessitating an amendment to the RFP.</w:t>
      </w:r>
      <w:bookmarkStart w:id="44" w:name="_Toc377565311"/>
    </w:p>
    <w:p w14:paraId="2BEDBC07" w14:textId="77777777" w:rsidR="004D5E1A" w:rsidRPr="00E656C8" w:rsidRDefault="004D5E1A" w:rsidP="00D4174D"/>
    <w:p w14:paraId="097C2670" w14:textId="29D10D84" w:rsidR="001206A3" w:rsidRPr="004D5E1A" w:rsidRDefault="001206A3" w:rsidP="273C8776">
      <w:pPr>
        <w:pStyle w:val="Heading2"/>
      </w:pPr>
      <w:bookmarkStart w:id="45" w:name="_Toc112682171"/>
      <w:bookmarkStart w:id="46" w:name="_Toc197013354"/>
      <w:bookmarkStart w:id="47" w:name="_Toc215834711"/>
      <w:r>
        <w:t>EXPLANATION OF EVENTS</w:t>
      </w:r>
      <w:bookmarkEnd w:id="44"/>
      <w:bookmarkEnd w:id="45"/>
      <w:bookmarkEnd w:id="46"/>
      <w:bookmarkEnd w:id="47"/>
    </w:p>
    <w:p w14:paraId="4C7C1F1D" w14:textId="77777777" w:rsidR="001206A3" w:rsidRDefault="001206A3" w:rsidP="00D4174D">
      <w:r w:rsidRPr="00E656C8">
        <w:t xml:space="preserve">The following paragraphs describe the activities listed in the </w:t>
      </w:r>
      <w:r w:rsidR="0070266E" w:rsidRPr="00E656C8">
        <w:t xml:space="preserve">Sequence </w:t>
      </w:r>
      <w:r w:rsidRPr="00E656C8">
        <w:t xml:space="preserve">of </w:t>
      </w:r>
      <w:r w:rsidR="0070266E" w:rsidRPr="00E656C8">
        <w:t xml:space="preserve">Events </w:t>
      </w:r>
      <w:r w:rsidRPr="00E656C8">
        <w:t>shown in Section II</w:t>
      </w:r>
      <w:r w:rsidR="00CA7629" w:rsidRPr="00E656C8">
        <w:t>.</w:t>
      </w:r>
      <w:r w:rsidRPr="00E656C8">
        <w:t>A</w:t>
      </w:r>
      <w:r w:rsidR="00CA7629" w:rsidRPr="00E656C8">
        <w:t>.</w:t>
      </w:r>
      <w:r w:rsidRPr="00E656C8">
        <w:t>, above.</w:t>
      </w:r>
    </w:p>
    <w:p w14:paraId="2A926B12" w14:textId="77777777" w:rsidR="008D613D" w:rsidRPr="00E656C8" w:rsidRDefault="008D613D" w:rsidP="00D4174D"/>
    <w:p w14:paraId="50C28AF4" w14:textId="1CAE4431" w:rsidR="001206A3" w:rsidRPr="00E656C8" w:rsidRDefault="001206A3" w:rsidP="00D569AC">
      <w:pPr>
        <w:pStyle w:val="Heading3"/>
      </w:pPr>
      <w:bookmarkStart w:id="48" w:name="_Toc377565312"/>
      <w:bookmarkStart w:id="49" w:name="_Toc112682172"/>
      <w:bookmarkStart w:id="50" w:name="_Toc197013355"/>
      <w:r>
        <w:t>Issu</w:t>
      </w:r>
      <w:r w:rsidR="00C35B36">
        <w:t xml:space="preserve">e </w:t>
      </w:r>
      <w:r>
        <w:t>RFP</w:t>
      </w:r>
      <w:bookmarkEnd w:id="48"/>
      <w:bookmarkEnd w:id="49"/>
      <w:bookmarkEnd w:id="50"/>
    </w:p>
    <w:p w14:paraId="5101B5C2" w14:textId="4E225499" w:rsidR="003A056C" w:rsidRDefault="001206A3" w:rsidP="0041546A">
      <w:pPr>
        <w:ind w:left="360"/>
      </w:pPr>
      <w:r w:rsidRPr="00E656C8">
        <w:t>This RFP is being</w:t>
      </w:r>
      <w:r w:rsidR="00F92951" w:rsidRPr="00E656C8">
        <w:t xml:space="preserve"> issued on behalf of </w:t>
      </w:r>
      <w:r w:rsidRPr="00E656C8">
        <w:t xml:space="preserve">the </w:t>
      </w:r>
      <w:r w:rsidR="00B87503" w:rsidRPr="00E656C8">
        <w:t xml:space="preserve">State of </w:t>
      </w:r>
      <w:r w:rsidRPr="00E656C8">
        <w:t>New Mexico</w:t>
      </w:r>
      <w:r w:rsidR="00D42A49" w:rsidRPr="00E656C8">
        <w:t xml:space="preserve"> ECECD </w:t>
      </w:r>
      <w:r w:rsidR="00307C5D" w:rsidRPr="00E656C8">
        <w:t xml:space="preserve">on </w:t>
      </w:r>
      <w:r w:rsidR="007147C1" w:rsidRPr="00E656C8">
        <w:t>the date indicated in Section II.A, Sequence of Events</w:t>
      </w:r>
      <w:r w:rsidRPr="00E656C8">
        <w:t>.</w:t>
      </w:r>
    </w:p>
    <w:p w14:paraId="26E2BA46" w14:textId="77777777" w:rsidR="008D613D" w:rsidRPr="00E656C8" w:rsidRDefault="008D613D" w:rsidP="0041546A">
      <w:pPr>
        <w:ind w:left="360"/>
      </w:pPr>
    </w:p>
    <w:p w14:paraId="49A6C0DF" w14:textId="080BA621" w:rsidR="001206A3" w:rsidRPr="00E656C8" w:rsidRDefault="004C782B" w:rsidP="00D569AC">
      <w:pPr>
        <w:pStyle w:val="Heading3"/>
      </w:pPr>
      <w:bookmarkStart w:id="51" w:name="_Toc112682173"/>
      <w:bookmarkStart w:id="52" w:name="_Toc197013356"/>
      <w:r>
        <w:t xml:space="preserve">Acknowledgement </w:t>
      </w:r>
      <w:r w:rsidR="00820E11">
        <w:t xml:space="preserve">of </w:t>
      </w:r>
      <w:r>
        <w:t>Receipt</w:t>
      </w:r>
      <w:r w:rsidR="00C35B36">
        <w:t xml:space="preserve"> Form</w:t>
      </w:r>
      <w:bookmarkEnd w:id="51"/>
      <w:bookmarkEnd w:id="52"/>
    </w:p>
    <w:p w14:paraId="7273B897" w14:textId="0E8C2012" w:rsidR="00E76B5E" w:rsidRPr="00E656C8" w:rsidRDefault="001206A3" w:rsidP="0041546A">
      <w:pPr>
        <w:ind w:left="360"/>
      </w:pPr>
      <w:r>
        <w:t>Potential Offerors</w:t>
      </w:r>
      <w:r w:rsidR="004B6BD1">
        <w:t xml:space="preserve"> may</w:t>
      </w:r>
      <w:r w:rsidR="00D749E0">
        <w:t xml:space="preserve"> email</w:t>
      </w:r>
      <w:r>
        <w:t xml:space="preserve"> the Acknowledgement of Receipt Form </w:t>
      </w:r>
      <w:r w:rsidR="0070266E">
        <w:t>(APPENDIX A)</w:t>
      </w:r>
      <w:r>
        <w:t xml:space="preserve">, to </w:t>
      </w:r>
      <w:r w:rsidR="00C03AE1">
        <w:t>the</w:t>
      </w:r>
      <w:r w:rsidR="00D42A49">
        <w:t xml:space="preserve"> Procurement Manager</w:t>
      </w:r>
      <w:r w:rsidR="00C03AE1">
        <w:t>,</w:t>
      </w:r>
      <w:r w:rsidR="00CD6654">
        <w:t xml:space="preserve"> at </w:t>
      </w:r>
      <w:hyperlink r:id="rId17">
        <w:r w:rsidR="00CD6654" w:rsidRPr="273C8776">
          <w:rPr>
            <w:rStyle w:val="Hyperlink"/>
          </w:rPr>
          <w:t>ececd.</w:t>
        </w:r>
        <w:r w:rsidR="00670014" w:rsidRPr="273C8776">
          <w:rPr>
            <w:rStyle w:val="Hyperlink"/>
          </w:rPr>
          <w:t>rfp</w:t>
        </w:r>
        <w:r w:rsidR="00CD6654" w:rsidRPr="273C8776">
          <w:rPr>
            <w:rStyle w:val="Hyperlink"/>
          </w:rPr>
          <w:t>@ececd.nm.gov</w:t>
        </w:r>
      </w:hyperlink>
      <w:r w:rsidR="00CD6654">
        <w:t xml:space="preserve">, </w:t>
      </w:r>
      <w:r w:rsidR="00C03AE1">
        <w:t xml:space="preserve">to </w:t>
      </w:r>
      <w:r>
        <w:t xml:space="preserve">have their organization placed on the procurement </w:t>
      </w:r>
      <w:r w:rsidR="005B11E8">
        <w:t>Distribution List</w:t>
      </w:r>
      <w:r>
        <w:t xml:space="preserve">. The form </w:t>
      </w:r>
      <w:r w:rsidR="0070266E">
        <w:t xml:space="preserve">must </w:t>
      </w:r>
      <w:r w:rsidR="00352289">
        <w:t>be</w:t>
      </w:r>
      <w:r>
        <w:t xml:space="preserve"> returned to the </w:t>
      </w:r>
      <w:r w:rsidR="00FA2F2E">
        <w:t>ECECD</w:t>
      </w:r>
      <w:r w:rsidR="00D801F3">
        <w:t xml:space="preserve"> Buyer</w:t>
      </w:r>
      <w:r>
        <w:t xml:space="preserve"> by</w:t>
      </w:r>
      <w:r w:rsidR="00F92951">
        <w:t xml:space="preserve"> </w:t>
      </w:r>
      <w:r w:rsidR="00BE2AD5">
        <w:t xml:space="preserve">3:00 </w:t>
      </w:r>
      <w:r w:rsidR="003C6008">
        <w:t xml:space="preserve">PM </w:t>
      </w:r>
      <w:r w:rsidR="00BE2AD5">
        <w:t>MST</w:t>
      </w:r>
      <w:r w:rsidR="0070266E">
        <w:t>/</w:t>
      </w:r>
      <w:r w:rsidR="001405E3">
        <w:t xml:space="preserve"> MDT on </w:t>
      </w:r>
      <w:r w:rsidR="007147C1">
        <w:t>the date indicated in Section II.A, Sequence of Events</w:t>
      </w:r>
      <w:r w:rsidR="00321B0A">
        <w:t xml:space="preserve">. Please indicate in your email subject line: </w:t>
      </w:r>
      <w:r w:rsidR="00321B0A" w:rsidRPr="273C8776">
        <w:rPr>
          <w:b/>
          <w:bCs/>
        </w:rPr>
        <w:t>“Acknowledgement of Receipt RFP#</w:t>
      </w:r>
      <w:r w:rsidR="63065737" w:rsidRPr="273C8776">
        <w:rPr>
          <w:b/>
          <w:bCs/>
        </w:rPr>
        <w:t>2026-0156</w:t>
      </w:r>
      <w:r w:rsidR="00E7233F" w:rsidRPr="273C8776">
        <w:rPr>
          <w:b/>
          <w:bCs/>
        </w:rPr>
        <w:t xml:space="preserve"> ECECD Marketing and Campaign Services”</w:t>
      </w:r>
      <w:r w:rsidR="00321B0A" w:rsidRPr="273C8776">
        <w:rPr>
          <w:b/>
          <w:bCs/>
        </w:rPr>
        <w:t>.</w:t>
      </w:r>
    </w:p>
    <w:p w14:paraId="54522981" w14:textId="77777777" w:rsidR="00E76B5E" w:rsidRPr="00E656C8" w:rsidRDefault="00E76B5E" w:rsidP="00D4174D"/>
    <w:p w14:paraId="7DBEF822" w14:textId="53FBC652" w:rsidR="001206A3" w:rsidRDefault="001206A3" w:rsidP="008D613D">
      <w:pPr>
        <w:ind w:left="360"/>
      </w:pPr>
      <w:r w:rsidRPr="00E656C8">
        <w:t xml:space="preserve">The procurement </w:t>
      </w:r>
      <w:r w:rsidR="00352289" w:rsidRPr="00E656C8">
        <w:t>d</w:t>
      </w:r>
      <w:r w:rsidR="005B11E8" w:rsidRPr="00E656C8">
        <w:t xml:space="preserve">istribution </w:t>
      </w:r>
      <w:r w:rsidRPr="00E656C8">
        <w:t>list will be used for the distribution of written responses to questions</w:t>
      </w:r>
      <w:r w:rsidR="005B11E8" w:rsidRPr="00E656C8">
        <w:t>,</w:t>
      </w:r>
      <w:r w:rsidR="0070266E" w:rsidRPr="00E656C8">
        <w:t xml:space="preserve"> and/or any amendments to the RFP</w:t>
      </w:r>
      <w:r w:rsidRPr="00E656C8">
        <w:t xml:space="preserve">. Failure to return the Acknowledgement of Receipt </w:t>
      </w:r>
      <w:r w:rsidR="0070266E" w:rsidRPr="00E656C8">
        <w:t xml:space="preserve">Form </w:t>
      </w:r>
      <w:r w:rsidR="005B11E8" w:rsidRPr="00E656C8">
        <w:t xml:space="preserve">does not prohibit potential Offerors from submitting a response to this RFP. However, by not </w:t>
      </w:r>
      <w:r w:rsidR="005B11E8" w:rsidRPr="00E656C8">
        <w:lastRenderedPageBreak/>
        <w:t xml:space="preserve">returning the Acknowledgement of Receipt Form, </w:t>
      </w:r>
      <w:r w:rsidRPr="00E656C8">
        <w:t xml:space="preserve">the potential </w:t>
      </w:r>
      <w:r w:rsidR="00655A90" w:rsidRPr="00E656C8">
        <w:t>Offeror’s</w:t>
      </w:r>
      <w:r w:rsidRPr="00E656C8">
        <w:t xml:space="preserve"> </w:t>
      </w:r>
      <w:r w:rsidR="005B11E8" w:rsidRPr="00E656C8">
        <w:t xml:space="preserve">representative </w:t>
      </w:r>
      <w:r w:rsidRPr="00E656C8">
        <w:t xml:space="preserve">shall not </w:t>
      </w:r>
      <w:r w:rsidR="005B11E8" w:rsidRPr="00E656C8">
        <w:t xml:space="preserve">be included </w:t>
      </w:r>
      <w:r w:rsidRPr="00E656C8">
        <w:t xml:space="preserve">on the </w:t>
      </w:r>
      <w:r w:rsidR="00352289" w:rsidRPr="00E656C8">
        <w:t>d</w:t>
      </w:r>
      <w:r w:rsidR="005B11E8" w:rsidRPr="00E656C8">
        <w:t xml:space="preserve">istribution </w:t>
      </w:r>
      <w:r w:rsidR="00C822BD" w:rsidRPr="00E656C8">
        <w:t>list and</w:t>
      </w:r>
      <w:r w:rsidR="005B11E8" w:rsidRPr="00E656C8">
        <w:t xml:space="preserve"> will be solely responsible for obtaining from the Procurement Library (Section I.</w:t>
      </w:r>
      <w:r w:rsidR="00611DE7" w:rsidRPr="00E656C8">
        <w:t>G</w:t>
      </w:r>
      <w:r w:rsidR="005B11E8" w:rsidRPr="00E656C8">
        <w:t>.) responses to written questions and any amendments to the RFP</w:t>
      </w:r>
      <w:r w:rsidRPr="00E656C8">
        <w:t>.</w:t>
      </w:r>
    </w:p>
    <w:p w14:paraId="3E0F7439" w14:textId="77777777" w:rsidR="008D613D" w:rsidRPr="00E656C8" w:rsidRDefault="008D613D" w:rsidP="00D4174D"/>
    <w:p w14:paraId="1232B593" w14:textId="0A30A75A" w:rsidR="001206A3" w:rsidRPr="00E656C8" w:rsidRDefault="001206A3" w:rsidP="00D569AC">
      <w:pPr>
        <w:pStyle w:val="Heading3"/>
      </w:pPr>
      <w:bookmarkStart w:id="53" w:name="_Toc312927530"/>
      <w:bookmarkStart w:id="54" w:name="_Toc377565315"/>
      <w:bookmarkStart w:id="55" w:name="_Toc112682175"/>
      <w:bookmarkStart w:id="56" w:name="_Toc197013357"/>
      <w:r>
        <w:t>Deadline to Submit Written Questions</w:t>
      </w:r>
      <w:bookmarkEnd w:id="53"/>
      <w:bookmarkEnd w:id="54"/>
      <w:bookmarkEnd w:id="55"/>
      <w:bookmarkEnd w:id="56"/>
    </w:p>
    <w:p w14:paraId="45CA73A9" w14:textId="469B7445" w:rsidR="00A11570" w:rsidRDefault="66B31BB6" w:rsidP="008D613D">
      <w:pPr>
        <w:ind w:left="360"/>
      </w:pPr>
      <w:bookmarkStart w:id="57" w:name="_Toc377565316"/>
      <w:bookmarkStart w:id="58" w:name="_Toc112682176"/>
      <w:r>
        <w:t xml:space="preserve">Potential Offerors may submit written questions to the Procurement Manager as to the intent or clarity of this RFP </w:t>
      </w:r>
      <w:r w:rsidRPr="37B622D9">
        <w:rPr>
          <w:b/>
          <w:bCs/>
          <w:u w:val="single"/>
        </w:rPr>
        <w:t xml:space="preserve">by </w:t>
      </w:r>
      <w:r w:rsidR="7BCE3702" w:rsidRPr="37B622D9">
        <w:rPr>
          <w:b/>
          <w:bCs/>
          <w:u w:val="single"/>
        </w:rPr>
        <w:t>5</w:t>
      </w:r>
      <w:r w:rsidRPr="37B622D9">
        <w:rPr>
          <w:b/>
          <w:bCs/>
          <w:u w:val="single"/>
        </w:rPr>
        <w:t>:00 PM MT</w:t>
      </w:r>
      <w:r>
        <w:t xml:space="preserve"> as indicated in Section II.A, Sequence of Events. All written questions must be addressed to the Procurement Manager, via email at </w:t>
      </w:r>
      <w:hyperlink r:id="rId18">
        <w:r w:rsidRPr="37B622D9">
          <w:rPr>
            <w:rStyle w:val="Hyperlink"/>
          </w:rPr>
          <w:t>ececd.</w:t>
        </w:r>
        <w:r w:rsidR="4E7FF710" w:rsidRPr="37B622D9">
          <w:rPr>
            <w:rStyle w:val="Hyperlink"/>
          </w:rPr>
          <w:t>rfp</w:t>
        </w:r>
        <w:r w:rsidRPr="37B622D9">
          <w:rPr>
            <w:rStyle w:val="Hyperlink"/>
          </w:rPr>
          <w:t>@ececd.nm.gov</w:t>
        </w:r>
      </w:hyperlink>
      <w:r>
        <w:t>, as declared in Section I.D. Questions shall be clearly labeled and shall cite the Section(s) in the RFP or other document which form the basis of the question.</w:t>
      </w:r>
    </w:p>
    <w:p w14:paraId="4A98F11D" w14:textId="77777777" w:rsidR="005D37D0" w:rsidRPr="00E656C8" w:rsidRDefault="005D37D0" w:rsidP="008D613D">
      <w:pPr>
        <w:ind w:left="360"/>
      </w:pPr>
    </w:p>
    <w:p w14:paraId="48870E27" w14:textId="77777777" w:rsidR="001206A3" w:rsidRPr="00E656C8" w:rsidRDefault="001206A3" w:rsidP="00D569AC">
      <w:pPr>
        <w:pStyle w:val="Heading3"/>
      </w:pPr>
      <w:bookmarkStart w:id="59" w:name="_Toc197013358"/>
      <w:r>
        <w:t>Response to Written Questions</w:t>
      </w:r>
      <w:bookmarkEnd w:id="57"/>
      <w:bookmarkEnd w:id="58"/>
      <w:bookmarkEnd w:id="59"/>
    </w:p>
    <w:p w14:paraId="51DD184D" w14:textId="335D64C8" w:rsidR="00343E51" w:rsidRPr="00E656C8" w:rsidRDefault="001206A3" w:rsidP="005D37D0">
      <w:pPr>
        <w:ind w:left="360"/>
      </w:pPr>
      <w:r w:rsidRPr="00E656C8">
        <w:t xml:space="preserve">Written responses to </w:t>
      </w:r>
      <w:r w:rsidR="00CF4F54" w:rsidRPr="00E656C8">
        <w:t xml:space="preserve">the </w:t>
      </w:r>
      <w:r w:rsidRPr="00E656C8">
        <w:t xml:space="preserve">written questions will be </w:t>
      </w:r>
      <w:r w:rsidR="00CF4F54" w:rsidRPr="00E656C8">
        <w:t xml:space="preserve">provided via </w:t>
      </w:r>
      <w:r w:rsidR="00F05732">
        <w:t>email</w:t>
      </w:r>
      <w:r w:rsidR="00CF4F54" w:rsidRPr="00E656C8">
        <w:t>, on or before the date</w:t>
      </w:r>
      <w:r w:rsidR="001D0301" w:rsidRPr="00E656C8">
        <w:t xml:space="preserve"> indicated in </w:t>
      </w:r>
      <w:r w:rsidR="00B90974" w:rsidRPr="00E656C8">
        <w:t xml:space="preserve">Section II.A, Sequence </w:t>
      </w:r>
      <w:r w:rsidR="001D0301" w:rsidRPr="00E656C8">
        <w:t xml:space="preserve">of </w:t>
      </w:r>
      <w:r w:rsidR="00B90974" w:rsidRPr="00E656C8">
        <w:t xml:space="preserve">Events, </w:t>
      </w:r>
      <w:r w:rsidRPr="00E656C8">
        <w:t xml:space="preserve">to all potential </w:t>
      </w:r>
      <w:r w:rsidR="005E444A" w:rsidRPr="00E656C8">
        <w:t>O</w:t>
      </w:r>
      <w:r w:rsidRPr="00E656C8">
        <w:t>fferors</w:t>
      </w:r>
      <w:r w:rsidR="00CF4F54" w:rsidRPr="00E656C8">
        <w:t xml:space="preserve"> who timely submitted an Acknowledgement of Receipt Form (Section II.B.2 and A</w:t>
      </w:r>
      <w:r w:rsidR="00343E51" w:rsidRPr="00E656C8">
        <w:t>PPENDIX</w:t>
      </w:r>
      <w:r w:rsidR="00CF4F54" w:rsidRPr="00E656C8">
        <w:t xml:space="preserve"> A).</w:t>
      </w:r>
    </w:p>
    <w:p w14:paraId="29FA2688" w14:textId="77777777" w:rsidR="003C1F67" w:rsidRPr="00E656C8" w:rsidRDefault="003C1F67" w:rsidP="005D37D0">
      <w:pPr>
        <w:ind w:left="360"/>
      </w:pPr>
    </w:p>
    <w:p w14:paraId="7BFB67A3" w14:textId="77777777" w:rsidR="00AE74A3" w:rsidRPr="00E656C8" w:rsidRDefault="00AE74A3" w:rsidP="005D37D0">
      <w:pPr>
        <w:ind w:left="360"/>
      </w:pPr>
      <w:r w:rsidRPr="00E656C8">
        <w:t xml:space="preserve">An electronic version of the Questions and Answers will be posted to: </w:t>
      </w:r>
      <w:hyperlink r:id="rId19" w:history="1">
        <w:r w:rsidRPr="00E656C8">
          <w:rPr>
            <w:rStyle w:val="Hyperlink"/>
          </w:rPr>
          <w:t>https://www.nmececd.org/grants-rfps-and-procurement-opportunities/</w:t>
        </w:r>
      </w:hyperlink>
    </w:p>
    <w:p w14:paraId="6D452341" w14:textId="0B5C31BD" w:rsidR="00AE74A3" w:rsidRPr="00E656C8" w:rsidRDefault="00AE74A3" w:rsidP="005D37D0">
      <w:pPr>
        <w:ind w:left="360"/>
      </w:pPr>
    </w:p>
    <w:p w14:paraId="5D6A00B8" w14:textId="77777777" w:rsidR="000074FD" w:rsidRPr="00E656C8" w:rsidRDefault="000074FD" w:rsidP="00D569AC">
      <w:pPr>
        <w:pStyle w:val="Heading3"/>
      </w:pPr>
      <w:bookmarkStart w:id="60" w:name="_Toc377565317"/>
      <w:bookmarkStart w:id="61" w:name="_Toc112682177"/>
      <w:bookmarkStart w:id="62" w:name="_Toc197013359"/>
      <w:r>
        <w:t>Submission of Proposal</w:t>
      </w:r>
      <w:bookmarkEnd w:id="60"/>
      <w:bookmarkEnd w:id="61"/>
      <w:bookmarkEnd w:id="62"/>
    </w:p>
    <w:p w14:paraId="2CA0E64A" w14:textId="65045AB0" w:rsidR="005D37D0" w:rsidRPr="00E656C8" w:rsidRDefault="00C14866" w:rsidP="005D37D0">
      <w:pPr>
        <w:ind w:left="360"/>
      </w:pPr>
      <w:bookmarkStart w:id="63" w:name="_Toc377565318"/>
      <w:bookmarkStart w:id="64" w:name="_Toc112682178"/>
      <w:r w:rsidRPr="00E656C8">
        <w:t xml:space="preserve">Only </w:t>
      </w:r>
      <w:r w:rsidRPr="00E656C8">
        <w:rPr>
          <w:b/>
          <w:u w:val="single"/>
        </w:rPr>
        <w:t>electronic</w:t>
      </w:r>
      <w:r w:rsidRPr="00E656C8">
        <w:t xml:space="preserve"> proposal submission</w:t>
      </w:r>
      <w:r w:rsidR="00261480" w:rsidRPr="00E656C8">
        <w:t xml:space="preserve">s </w:t>
      </w:r>
      <w:r w:rsidR="00FE37CF" w:rsidRPr="00E656C8">
        <w:t xml:space="preserve">via the email address provided </w:t>
      </w:r>
      <w:r w:rsidR="00261480" w:rsidRPr="00E656C8">
        <w:t>are</w:t>
      </w:r>
      <w:r w:rsidRPr="00E656C8">
        <w:t xml:space="preserve"> allowed. </w:t>
      </w:r>
      <w:r w:rsidRPr="00E656C8">
        <w:rPr>
          <w:b/>
          <w:u w:val="single"/>
        </w:rPr>
        <w:t>Do not</w:t>
      </w:r>
      <w:r w:rsidRPr="00E656C8">
        <w:t xml:space="preserve"> submit hard copies until further notice.</w:t>
      </w:r>
      <w:r w:rsidR="005D37D0" w:rsidRPr="005D37D0">
        <w:t xml:space="preserve"> </w:t>
      </w:r>
      <w:r w:rsidR="005D37D0" w:rsidRPr="00E656C8">
        <w:t xml:space="preserve">Refer to Section III.B.1 for instructions. Proposals submitted by facsimile, or other electronic means other than through the email given, </w:t>
      </w:r>
      <w:r w:rsidR="005D37D0" w:rsidRPr="00E656C8">
        <w:rPr>
          <w:i/>
          <w:u w:val="single"/>
        </w:rPr>
        <w:t>will not be accepted</w:t>
      </w:r>
      <w:r w:rsidR="005D37D0" w:rsidRPr="00E656C8">
        <w:t>.</w:t>
      </w:r>
    </w:p>
    <w:p w14:paraId="742E6D79" w14:textId="77777777" w:rsidR="00C14866" w:rsidRPr="00E656C8" w:rsidRDefault="00C14866" w:rsidP="005D37D0">
      <w:pPr>
        <w:ind w:left="360"/>
      </w:pPr>
    </w:p>
    <w:p w14:paraId="342ABE28" w14:textId="721090D4" w:rsidR="00C14866" w:rsidRPr="00E656C8" w:rsidRDefault="2DF3AF1F" w:rsidP="005D37D0">
      <w:pPr>
        <w:ind w:left="360"/>
      </w:pPr>
      <w:r>
        <w:t xml:space="preserve">ALL PROPOSALS MUST BE RECEIVED BY THE PROCUREMENT MANAGER OR DESIGNEE NO LATER THAN 3:00 PM MT ON THE DATE INDICATED IN SECTION II.A, SEQUENCE OF EVENTS. </w:t>
      </w:r>
      <w:r w:rsidRPr="37B622D9">
        <w:rPr>
          <w:b/>
          <w:bCs/>
          <w:u w:val="single"/>
        </w:rPr>
        <w:t>NO LATE PROPOSAL CAN BE ACCEPTED.</w:t>
      </w:r>
      <w:r>
        <w:t xml:space="preserve"> The date and time of receipt will be recorded on each proposal. Such electronic submissions will be considered sealed in accordance with statute.</w:t>
      </w:r>
    </w:p>
    <w:p w14:paraId="66CDE077" w14:textId="77777777" w:rsidR="00C14866" w:rsidRPr="00E656C8" w:rsidRDefault="00C14866" w:rsidP="005D37D0">
      <w:pPr>
        <w:ind w:left="360"/>
      </w:pPr>
    </w:p>
    <w:p w14:paraId="46929123" w14:textId="0FBD9C04" w:rsidR="00C14866" w:rsidRDefault="00C14866" w:rsidP="005D37D0">
      <w:pPr>
        <w:ind w:left="360"/>
      </w:pPr>
      <w:r w:rsidRPr="00E656C8">
        <w:t>A log will be kept of the names of all Offeror organizations that submitted proposals. Pursuant to NMSA 1978, Section 13-1-116, the contents of proposals shall not be disclosed to competing potential Offerors during the negotiation process. The negotiation process is deemed to be in effect until the contract is awarded pursuant to this Request for Proposals. Awarded in this context means the final required state agency signature on the contract(s) resulting from the procurement has been obtained.</w:t>
      </w:r>
    </w:p>
    <w:p w14:paraId="51EBF53E" w14:textId="77777777" w:rsidR="00FE37CF" w:rsidRPr="00E656C8" w:rsidRDefault="00FE37CF" w:rsidP="005D37D0">
      <w:pPr>
        <w:ind w:left="360"/>
      </w:pPr>
    </w:p>
    <w:p w14:paraId="5924FA8E" w14:textId="77777777" w:rsidR="001206A3" w:rsidRPr="00E656C8" w:rsidRDefault="001206A3" w:rsidP="00D569AC">
      <w:pPr>
        <w:pStyle w:val="Heading3"/>
      </w:pPr>
      <w:bookmarkStart w:id="65" w:name="_Toc197013360"/>
      <w:r>
        <w:t>Proposal Evaluation</w:t>
      </w:r>
      <w:bookmarkEnd w:id="63"/>
      <w:bookmarkEnd w:id="64"/>
      <w:bookmarkEnd w:id="65"/>
    </w:p>
    <w:p w14:paraId="586809BE" w14:textId="1666A6A7" w:rsidR="00230CA7" w:rsidRDefault="004F24AC" w:rsidP="00FE37CF">
      <w:pPr>
        <w:ind w:left="360"/>
      </w:pPr>
      <w:r w:rsidRPr="00E656C8">
        <w:t>A</w:t>
      </w:r>
      <w:r w:rsidR="00655A90" w:rsidRPr="00E656C8">
        <w:t>n</w:t>
      </w:r>
      <w:r w:rsidRPr="00E656C8">
        <w:t xml:space="preserve"> </w:t>
      </w:r>
      <w:r w:rsidR="002944B8" w:rsidRPr="00E656C8">
        <w:t>Evaluation Committee</w:t>
      </w:r>
      <w:r w:rsidR="001206A3" w:rsidRPr="00E656C8">
        <w:t xml:space="preserve"> will perform the evaluation of proposals. This p</w:t>
      </w:r>
      <w:r w:rsidR="00F92951" w:rsidRPr="00E656C8">
        <w:t xml:space="preserve">rocess </w:t>
      </w:r>
      <w:r w:rsidR="001D0301" w:rsidRPr="00E656C8">
        <w:t xml:space="preserve">will take place as indicated in </w:t>
      </w:r>
      <w:r w:rsidR="00B90974" w:rsidRPr="00E656C8">
        <w:t xml:space="preserve">Section II.A, Sequence </w:t>
      </w:r>
      <w:r w:rsidR="001D0301" w:rsidRPr="00E656C8">
        <w:t xml:space="preserve">of </w:t>
      </w:r>
      <w:r w:rsidR="00B90974" w:rsidRPr="00E656C8">
        <w:t>Events</w:t>
      </w:r>
      <w:r w:rsidR="001206A3" w:rsidRPr="00E656C8">
        <w:t>, depending upon the number of proposals received. During this time, the Procurement Manager may initiate discussions with Offerors who submit responsive or potentially responsive proposals for the purpose of clarifying aspects of the proposals. However, proposals may be accepted and evaluated without such discussion. Discussions SHALL NOT be initiated by the Offerors.</w:t>
      </w:r>
    </w:p>
    <w:p w14:paraId="4CE7C9D3" w14:textId="77777777" w:rsidR="00FE37CF" w:rsidRPr="00E656C8" w:rsidRDefault="00FE37CF" w:rsidP="00FE37CF">
      <w:pPr>
        <w:ind w:left="360"/>
      </w:pPr>
    </w:p>
    <w:p w14:paraId="2A4AA0B5" w14:textId="77777777" w:rsidR="001206A3" w:rsidRPr="00E656C8" w:rsidRDefault="001206A3" w:rsidP="00D569AC">
      <w:pPr>
        <w:pStyle w:val="Heading3"/>
      </w:pPr>
      <w:bookmarkStart w:id="66" w:name="_Toc312927534"/>
      <w:bookmarkStart w:id="67" w:name="_Toc377565319"/>
      <w:bookmarkStart w:id="68" w:name="_Toc112682179"/>
      <w:bookmarkStart w:id="69" w:name="_Toc197013361"/>
      <w:r>
        <w:lastRenderedPageBreak/>
        <w:t>Selection of Finalists</w:t>
      </w:r>
      <w:bookmarkEnd w:id="66"/>
      <w:bookmarkEnd w:id="67"/>
      <w:bookmarkEnd w:id="68"/>
      <w:bookmarkEnd w:id="69"/>
    </w:p>
    <w:p w14:paraId="7AC6FD8A" w14:textId="253C1588" w:rsidR="00B86ED0" w:rsidRDefault="00B86ED0" w:rsidP="00FE37CF">
      <w:pPr>
        <w:ind w:left="360"/>
      </w:pPr>
      <w:r w:rsidRPr="00E656C8">
        <w:t>The Evaluation Committee will select</w:t>
      </w:r>
      <w:r w:rsidR="00FE37CF">
        <w:t>,</w:t>
      </w:r>
      <w:r w:rsidRPr="00E656C8">
        <w:t xml:space="preserve"> and the Procurement Manager will notify</w:t>
      </w:r>
      <w:r w:rsidR="00FE37CF">
        <w:t>,</w:t>
      </w:r>
      <w:r w:rsidRPr="00E656C8">
        <w:t xml:space="preserve"> the finalist Offerors as per schedule Section II.A, Sequence of Events or as soon as possible thereafter. Finalists will be comprised of the Offerors receiving the highest cumulative scores </w:t>
      </w:r>
      <w:r w:rsidR="00157EF0">
        <w:t xml:space="preserve">as indicated in </w:t>
      </w:r>
      <w:r w:rsidR="009E5973">
        <w:t xml:space="preserve">Section V.A. </w:t>
      </w:r>
      <w:r w:rsidR="00157EF0">
        <w:t>Table 1</w:t>
      </w:r>
      <w:r w:rsidR="00F84B4F">
        <w:t xml:space="preserve">, </w:t>
      </w:r>
      <w:r w:rsidR="009E5973">
        <w:t xml:space="preserve">based on </w:t>
      </w:r>
      <w:r w:rsidRPr="00E656C8">
        <w:t xml:space="preserve">the following </w:t>
      </w:r>
      <w:r w:rsidR="006E7B71">
        <w:t>s</w:t>
      </w:r>
      <w:r w:rsidRPr="00E656C8">
        <w:t>ections</w:t>
      </w:r>
      <w:r w:rsidR="00A91B27" w:rsidRPr="00E656C8">
        <w:t>: Section</w:t>
      </w:r>
      <w:r w:rsidRPr="00E656C8">
        <w:t xml:space="preserve"> IV.B.1 </w:t>
      </w:r>
      <w:r w:rsidR="005C4032" w:rsidRPr="00E656C8">
        <w:t>Organizational Background</w:t>
      </w:r>
      <w:r w:rsidRPr="00E656C8">
        <w:t>,</w:t>
      </w:r>
      <w:r w:rsidR="001B7CE4" w:rsidRPr="00E656C8">
        <w:t xml:space="preserve"> Section IV.B.2</w:t>
      </w:r>
      <w:r w:rsidR="006D11B3" w:rsidRPr="00E656C8">
        <w:t xml:space="preserve"> Detailed Organizational Information,</w:t>
      </w:r>
      <w:r w:rsidRPr="00E656C8">
        <w:t xml:space="preserve"> Section IV.B.3 Organizational References, Section IV.B.4 </w:t>
      </w:r>
      <w:r w:rsidR="006D11B3" w:rsidRPr="00E656C8">
        <w:t>Marketing Experience</w:t>
      </w:r>
      <w:r w:rsidR="00BA0AAF">
        <w:t xml:space="preserve">, and Section </w:t>
      </w:r>
      <w:r w:rsidR="00BA0AAF" w:rsidRPr="00BA0AAF">
        <w:t>IV.</w:t>
      </w:r>
      <w:r w:rsidR="00BA0AAF">
        <w:t>C.4</w:t>
      </w:r>
      <w:r w:rsidR="00BA0AAF">
        <w:rPr>
          <w:b/>
          <w:bCs/>
        </w:rPr>
        <w:t xml:space="preserve"> </w:t>
      </w:r>
      <w:r w:rsidR="00E22989" w:rsidRPr="00E22989">
        <w:t>Cost.</w:t>
      </w:r>
    </w:p>
    <w:p w14:paraId="57371489" w14:textId="77777777" w:rsidR="00FE37CF" w:rsidRPr="00E656C8" w:rsidRDefault="00FE37CF" w:rsidP="00FE37CF">
      <w:pPr>
        <w:ind w:left="360"/>
      </w:pPr>
    </w:p>
    <w:p w14:paraId="221F7D94" w14:textId="77777777" w:rsidR="007C22A1" w:rsidRPr="00E656C8" w:rsidRDefault="007C22A1" w:rsidP="00D569AC">
      <w:pPr>
        <w:pStyle w:val="Heading3"/>
      </w:pPr>
      <w:bookmarkStart w:id="70" w:name="_Toc112682181"/>
      <w:bookmarkStart w:id="71" w:name="_Toc197013362"/>
      <w:bookmarkStart w:id="72" w:name="_Toc312927537"/>
      <w:bookmarkStart w:id="73" w:name="_Toc377565322"/>
      <w:r>
        <w:t>Best and Final Offers</w:t>
      </w:r>
      <w:bookmarkEnd w:id="70"/>
      <w:bookmarkEnd w:id="71"/>
    </w:p>
    <w:p w14:paraId="59BD458F" w14:textId="08983D26" w:rsidR="000D1863" w:rsidRDefault="000D1863" w:rsidP="00F0771D">
      <w:pPr>
        <w:ind w:left="360"/>
      </w:pPr>
      <w:bookmarkStart w:id="74" w:name="_Toc112682182"/>
      <w:bookmarkStart w:id="75" w:name="_Toc197013363"/>
      <w:r w:rsidRPr="00E656C8">
        <w:t xml:space="preserve">Finalist Offerors may be asked to submit revisions to their proposals for the purpose of obtaining best and final offers by as per schedule Section II. A., Sequence of Events or as soon as possible. </w:t>
      </w:r>
    </w:p>
    <w:p w14:paraId="61793C62" w14:textId="77777777" w:rsidR="006E7B71" w:rsidRPr="00E656C8" w:rsidRDefault="006E7B71" w:rsidP="001A1E65">
      <w:pPr>
        <w:ind w:left="360"/>
      </w:pPr>
    </w:p>
    <w:p w14:paraId="387B101F" w14:textId="77777777" w:rsidR="001206A3" w:rsidRPr="00E656C8" w:rsidRDefault="001206A3" w:rsidP="00D569AC">
      <w:pPr>
        <w:pStyle w:val="Heading3"/>
      </w:pPr>
      <w:r>
        <w:t xml:space="preserve">Finalize </w:t>
      </w:r>
      <w:r w:rsidR="00ED39CA">
        <w:t xml:space="preserve">Contractual </w:t>
      </w:r>
      <w:r>
        <w:t>Agreements</w:t>
      </w:r>
      <w:bookmarkEnd w:id="72"/>
      <w:bookmarkEnd w:id="73"/>
      <w:bookmarkEnd w:id="74"/>
      <w:bookmarkEnd w:id="75"/>
    </w:p>
    <w:p w14:paraId="2A6B0480" w14:textId="1F0562CA" w:rsidR="001206A3" w:rsidRDefault="0033658A" w:rsidP="006E7B71">
      <w:pPr>
        <w:ind w:left="360"/>
      </w:pPr>
      <w:r w:rsidRPr="00E656C8">
        <w:t>After approval of the Evaluation Committee Report, any c</w:t>
      </w:r>
      <w:r w:rsidR="00ED39CA" w:rsidRPr="00E656C8">
        <w:t xml:space="preserve">ontractual agreement(s) resulting from this RFP </w:t>
      </w:r>
      <w:r w:rsidR="001206A3" w:rsidRPr="00E656C8">
        <w:t>will be finalized with the most advantageous Offeror</w:t>
      </w:r>
      <w:r w:rsidR="00ED39CA" w:rsidRPr="00E656C8">
        <w:t>(</w:t>
      </w:r>
      <w:r w:rsidR="001206A3" w:rsidRPr="00E656C8">
        <w:t>s</w:t>
      </w:r>
      <w:r w:rsidR="00ED39CA" w:rsidRPr="00E656C8">
        <w:t>)</w:t>
      </w:r>
      <w:r w:rsidR="00543423" w:rsidRPr="00E656C8">
        <w:t>, taking into consideration the evaluation factors set forth in this RFP,</w:t>
      </w:r>
      <w:r w:rsidR="001206A3" w:rsidRPr="00E656C8">
        <w:t xml:space="preserve"> </w:t>
      </w:r>
      <w:r w:rsidR="00BD1172" w:rsidRPr="00E656C8">
        <w:t>as per Sec</w:t>
      </w:r>
      <w:r w:rsidR="00564710" w:rsidRPr="00E656C8">
        <w:t>tion</w:t>
      </w:r>
      <w:r w:rsidR="00BD1172" w:rsidRPr="00E656C8">
        <w:t xml:space="preserve"> II</w:t>
      </w:r>
      <w:r w:rsidR="00655A90" w:rsidRPr="00E656C8">
        <w:t>.</w:t>
      </w:r>
      <w:r w:rsidR="00BD1172" w:rsidRPr="00E656C8">
        <w:t>A</w:t>
      </w:r>
      <w:r w:rsidR="00655A90" w:rsidRPr="00E656C8">
        <w:t>.,</w:t>
      </w:r>
      <w:r w:rsidR="00BD1172" w:rsidRPr="00E656C8">
        <w:t xml:space="preserve"> Sequence of Events</w:t>
      </w:r>
      <w:r w:rsidR="00B90974" w:rsidRPr="00E656C8">
        <w:t>,</w:t>
      </w:r>
      <w:r w:rsidR="00BD1172" w:rsidRPr="00E656C8">
        <w:t xml:space="preserve"> </w:t>
      </w:r>
      <w:r w:rsidR="001206A3" w:rsidRPr="00E656C8">
        <w:t>or as soon</w:t>
      </w:r>
      <w:r w:rsidR="00B90974" w:rsidRPr="00E656C8">
        <w:t xml:space="preserve"> as possible</w:t>
      </w:r>
      <w:r w:rsidR="001206A3" w:rsidRPr="00E656C8">
        <w:t xml:space="preserve"> thereafter. </w:t>
      </w:r>
      <w:r w:rsidR="00543423" w:rsidRPr="00E656C8">
        <w:t xml:space="preserve">The most advantageous proposal may or may not </w:t>
      </w:r>
      <w:r w:rsidR="008D6877" w:rsidRPr="00E656C8">
        <w:t>have received the most points.</w:t>
      </w:r>
      <w:r w:rsidR="001206A3" w:rsidRPr="00E656C8">
        <w:t xml:space="preserve"> In the event mutually agreeable terms cannot be reached with</w:t>
      </w:r>
      <w:r w:rsidR="00ED39CA" w:rsidRPr="00E656C8">
        <w:t xml:space="preserve"> the apparent most advantageous Offeror </w:t>
      </w:r>
      <w:r w:rsidR="001206A3" w:rsidRPr="00E656C8">
        <w:t>in t</w:t>
      </w:r>
      <w:r w:rsidR="00BD1172" w:rsidRPr="00E656C8">
        <w:t>he time</w:t>
      </w:r>
      <w:r w:rsidR="008D6877" w:rsidRPr="00E656C8">
        <w:t>frame</w:t>
      </w:r>
      <w:r w:rsidR="00BD1172" w:rsidRPr="00E656C8">
        <w:t xml:space="preserve"> specified, the </w:t>
      </w:r>
      <w:r w:rsidR="001206A3" w:rsidRPr="00E656C8">
        <w:t>State reserve</w:t>
      </w:r>
      <w:r w:rsidR="000B7CD9" w:rsidRPr="00E656C8">
        <w:t>s</w:t>
      </w:r>
      <w:r w:rsidR="001206A3" w:rsidRPr="00E656C8">
        <w:t xml:space="preserve"> the right to finalize a </w:t>
      </w:r>
      <w:r w:rsidR="00ED39CA" w:rsidRPr="00E656C8">
        <w:t>contractual agreement</w:t>
      </w:r>
      <w:r w:rsidR="001206A3" w:rsidRPr="00E656C8">
        <w:t xml:space="preserve"> with the next most advantageous </w:t>
      </w:r>
      <w:r w:rsidR="005E444A" w:rsidRPr="00E656C8">
        <w:t>O</w:t>
      </w:r>
      <w:r w:rsidR="001206A3" w:rsidRPr="00E656C8">
        <w:t>fferor</w:t>
      </w:r>
      <w:r w:rsidR="00ED39CA" w:rsidRPr="00E656C8">
        <w:t>(</w:t>
      </w:r>
      <w:r w:rsidR="005E444A" w:rsidRPr="00E656C8">
        <w:t>s</w:t>
      </w:r>
      <w:r w:rsidR="00ED39CA" w:rsidRPr="00E656C8">
        <w:t>)</w:t>
      </w:r>
      <w:r w:rsidR="001206A3" w:rsidRPr="00E656C8">
        <w:t xml:space="preserve"> without undertaking a new procurement process.</w:t>
      </w:r>
    </w:p>
    <w:p w14:paraId="325AF9FA" w14:textId="77777777" w:rsidR="006E7B71" w:rsidRPr="00E656C8" w:rsidRDefault="006E7B71" w:rsidP="006E7B71">
      <w:pPr>
        <w:ind w:left="360"/>
      </w:pPr>
    </w:p>
    <w:p w14:paraId="66987897" w14:textId="77777777" w:rsidR="001206A3" w:rsidRPr="00E656C8" w:rsidRDefault="00E7279C" w:rsidP="00D569AC">
      <w:pPr>
        <w:pStyle w:val="Heading3"/>
      </w:pPr>
      <w:bookmarkStart w:id="76" w:name="_Toc377565323"/>
      <w:bookmarkStart w:id="77" w:name="_Toc112682183"/>
      <w:bookmarkStart w:id="78" w:name="_Toc197013364"/>
      <w:r>
        <w:t xml:space="preserve">Contract </w:t>
      </w:r>
      <w:r w:rsidR="001206A3">
        <w:t>Awards</w:t>
      </w:r>
      <w:bookmarkEnd w:id="76"/>
      <w:bookmarkEnd w:id="77"/>
      <w:bookmarkEnd w:id="78"/>
    </w:p>
    <w:p w14:paraId="48945E36" w14:textId="2CAB981B" w:rsidR="002128E2" w:rsidRDefault="002128E2" w:rsidP="006E7B71">
      <w:pPr>
        <w:ind w:left="360"/>
      </w:pPr>
      <w:bookmarkStart w:id="79" w:name="_Toc312927539"/>
      <w:bookmarkStart w:id="80" w:name="_Toc377565324"/>
      <w:bookmarkStart w:id="81" w:name="_Toc112682184"/>
      <w:r w:rsidRPr="00E656C8">
        <w:t>Upon receipt of the signed contractual agreement, the Agency Procurement office will award as per Section II.A., Sequence of Events, or as soon as possible thereafter. The award is subject to appropriate Department and State approval. ECECD will route the final awards through DocuSign for needed signatures.</w:t>
      </w:r>
    </w:p>
    <w:p w14:paraId="23FFBD15" w14:textId="77777777" w:rsidR="006E7B71" w:rsidRPr="00E656C8" w:rsidRDefault="006E7B71" w:rsidP="001A1E65">
      <w:pPr>
        <w:ind w:left="360"/>
      </w:pPr>
    </w:p>
    <w:p w14:paraId="4D725C86" w14:textId="4D497F66" w:rsidR="001206A3" w:rsidRPr="00E656C8" w:rsidRDefault="001206A3" w:rsidP="00D569AC">
      <w:pPr>
        <w:pStyle w:val="Heading3"/>
      </w:pPr>
      <w:bookmarkStart w:id="82" w:name="_Toc197013365"/>
      <w:r>
        <w:t>Protest Deadline</w:t>
      </w:r>
      <w:bookmarkEnd w:id="79"/>
      <w:bookmarkEnd w:id="80"/>
      <w:bookmarkEnd w:id="81"/>
      <w:bookmarkEnd w:id="82"/>
    </w:p>
    <w:p w14:paraId="38C5A1A3" w14:textId="4DF70A8A" w:rsidR="001206A3" w:rsidRPr="00E656C8" w:rsidRDefault="001206A3" w:rsidP="006E7B71">
      <w:pPr>
        <w:ind w:left="360"/>
      </w:pPr>
      <w:r w:rsidRPr="00E656C8">
        <w:t xml:space="preserve">Any protest by an </w:t>
      </w:r>
      <w:r w:rsidR="005E444A" w:rsidRPr="00E656C8">
        <w:t>O</w:t>
      </w:r>
      <w:r w:rsidRPr="00E656C8">
        <w:t xml:space="preserve">fferor must be timely </w:t>
      </w:r>
      <w:r w:rsidR="00543423" w:rsidRPr="00E656C8">
        <w:t xml:space="preserve">submitted </w:t>
      </w:r>
      <w:r w:rsidRPr="00E656C8">
        <w:t xml:space="preserve">and in conformance with </w:t>
      </w:r>
      <w:r w:rsidR="001E7DB8" w:rsidRPr="00E656C8">
        <w:t>§</w:t>
      </w:r>
      <w:r w:rsidR="00EC60AD" w:rsidRPr="00E656C8">
        <w:t xml:space="preserve">13-1-172 NMSA 1978 </w:t>
      </w:r>
      <w:r w:rsidRPr="00E656C8">
        <w:t xml:space="preserve">and applicable procurement regulations. </w:t>
      </w:r>
      <w:r w:rsidR="003A23C6" w:rsidRPr="00E656C8">
        <w:t>As a Protest Manager has been named in this Request for Proposals, pursuant to</w:t>
      </w:r>
      <w:r w:rsidR="00EC60AD" w:rsidRPr="00E656C8">
        <w:t xml:space="preserve"> </w:t>
      </w:r>
      <w:r w:rsidR="003A23C6" w:rsidRPr="00E656C8">
        <w:t>§13-1-172</w:t>
      </w:r>
      <w:r w:rsidR="00EC60AD" w:rsidRPr="00E656C8">
        <w:t xml:space="preserve"> NMSA 1978</w:t>
      </w:r>
      <w:r w:rsidR="0009071C" w:rsidRPr="00E656C8">
        <w:t xml:space="preserve"> and 1.4.1.82 NMAC</w:t>
      </w:r>
      <w:r w:rsidR="003A23C6" w:rsidRPr="00E656C8">
        <w:t xml:space="preserve">, ONLY protests delivered directly to the Protest Manager in writing and in a timely fashion will be considered to have been submitted properly and in accordance with statute, rule and this Request for Proposals. </w:t>
      </w:r>
      <w:r w:rsidRPr="00E656C8">
        <w:t xml:space="preserve">The </w:t>
      </w:r>
      <w:r w:rsidR="00017795" w:rsidRPr="00E656C8">
        <w:t>15-calendar</w:t>
      </w:r>
      <w:r w:rsidRPr="00E656C8">
        <w:t xml:space="preserve"> day protest period shall begin on the day following the </w:t>
      </w:r>
      <w:r w:rsidR="003F39C8" w:rsidRPr="00E656C8">
        <w:t xml:space="preserve">notice of </w:t>
      </w:r>
      <w:r w:rsidRPr="00E656C8">
        <w:t xml:space="preserve">award of </w:t>
      </w:r>
      <w:r w:rsidR="00052D64" w:rsidRPr="00E656C8">
        <w:t>contract</w:t>
      </w:r>
      <w:r w:rsidR="0018112D" w:rsidRPr="00E656C8">
        <w:t>(</w:t>
      </w:r>
      <w:r w:rsidR="00052D64" w:rsidRPr="00E656C8">
        <w:t>s</w:t>
      </w:r>
      <w:r w:rsidR="0018112D" w:rsidRPr="00E656C8">
        <w:t>)</w:t>
      </w:r>
      <w:r w:rsidR="00052D64" w:rsidRPr="00E656C8">
        <w:t xml:space="preserve"> </w:t>
      </w:r>
      <w:r w:rsidRPr="00E656C8">
        <w:t>and will end at 5:0</w:t>
      </w:r>
      <w:r w:rsidR="00EF51A7" w:rsidRPr="00E656C8">
        <w:t xml:space="preserve">0 pm </w:t>
      </w:r>
      <w:r w:rsidR="009A3BC8" w:rsidRPr="00E656C8">
        <w:t>MST/MDT</w:t>
      </w:r>
      <w:r w:rsidR="00BD1172" w:rsidRPr="00E656C8">
        <w:t xml:space="preserve"> on the 15</w:t>
      </w:r>
      <w:r w:rsidR="00BD1172" w:rsidRPr="00E656C8">
        <w:rPr>
          <w:vertAlign w:val="superscript"/>
        </w:rPr>
        <w:t>th</w:t>
      </w:r>
      <w:r w:rsidR="00BD1172" w:rsidRPr="00E656C8">
        <w:t xml:space="preserve"> day</w:t>
      </w:r>
      <w:r w:rsidRPr="00E656C8">
        <w:t>. Protests must be written and must include the name and address of the protestor and the request for proposal number. It must also contain a statement of the grounds for protest including appropriate supporting exhibits and it must specify the ruling requested from the</w:t>
      </w:r>
      <w:r w:rsidR="00052D64" w:rsidRPr="00E656C8">
        <w:t xml:space="preserve"> party listed below.</w:t>
      </w:r>
      <w:r w:rsidRPr="00E656C8">
        <w:t xml:space="preserve"> The protest must be </w:t>
      </w:r>
      <w:r w:rsidR="00DF5E22" w:rsidRPr="00E656C8">
        <w:t xml:space="preserve">directed </w:t>
      </w:r>
      <w:r w:rsidRPr="00E656C8">
        <w:t>to:</w:t>
      </w:r>
      <w:r w:rsidR="009A3BC8" w:rsidRPr="00E656C8">
        <w:t xml:space="preserve"> </w:t>
      </w:r>
    </w:p>
    <w:p w14:paraId="10D6C388" w14:textId="77777777" w:rsidR="001206A3" w:rsidRPr="00E656C8" w:rsidRDefault="001206A3" w:rsidP="00D4174D"/>
    <w:p w14:paraId="722E777D" w14:textId="4E3918FC" w:rsidR="00E7233F" w:rsidRPr="00E656C8" w:rsidRDefault="00E7233F" w:rsidP="00E5211C">
      <w:pPr>
        <w:ind w:left="720"/>
      </w:pPr>
      <w:r w:rsidRPr="00E656C8">
        <w:t>Shelley Strong</w:t>
      </w:r>
    </w:p>
    <w:p w14:paraId="25DB469D" w14:textId="0AF849A8" w:rsidR="00346900" w:rsidRPr="00E656C8" w:rsidRDefault="00346900" w:rsidP="00E5211C">
      <w:pPr>
        <w:ind w:left="720"/>
      </w:pPr>
      <w:r w:rsidRPr="00E656C8">
        <w:t>Protest Office</w:t>
      </w:r>
    </w:p>
    <w:p w14:paraId="6830B47F" w14:textId="318AC622" w:rsidR="00346900" w:rsidRPr="00E656C8" w:rsidRDefault="00346900" w:rsidP="00E5211C">
      <w:pPr>
        <w:ind w:left="720"/>
      </w:pPr>
      <w:r w:rsidRPr="00E656C8">
        <w:t xml:space="preserve">ECECD Office of </w:t>
      </w:r>
      <w:r w:rsidR="001A1E65">
        <w:t xml:space="preserve">the </w:t>
      </w:r>
      <w:r w:rsidRPr="00E656C8">
        <w:t>General Counsel</w:t>
      </w:r>
    </w:p>
    <w:p w14:paraId="2F896692" w14:textId="77777777" w:rsidR="00346900" w:rsidRPr="00E656C8" w:rsidRDefault="00346900" w:rsidP="00E5211C">
      <w:pPr>
        <w:ind w:left="720"/>
      </w:pPr>
      <w:r w:rsidRPr="00E656C8">
        <w:lastRenderedPageBreak/>
        <w:t>PO Drawer 5619</w:t>
      </w:r>
    </w:p>
    <w:p w14:paraId="4530C13C" w14:textId="77777777" w:rsidR="00346900" w:rsidRDefault="00346900" w:rsidP="00E5211C">
      <w:pPr>
        <w:ind w:left="720"/>
      </w:pPr>
      <w:r w:rsidRPr="00E656C8">
        <w:t>Santa Fe, NM 87502-5619</w:t>
      </w:r>
    </w:p>
    <w:p w14:paraId="2E70F2EE" w14:textId="77777777" w:rsidR="00BB4C4D" w:rsidRPr="00DB0FCC" w:rsidRDefault="17952864" w:rsidP="37B622D9">
      <w:pPr>
        <w:pStyle w:val="paragraph"/>
        <w:spacing w:before="0" w:beforeAutospacing="0" w:after="0" w:afterAutospacing="0"/>
        <w:ind w:left="720"/>
        <w:textAlignment w:val="baseline"/>
        <w:rPr>
          <w:rFonts w:asciiTheme="minorHAnsi" w:hAnsiTheme="minorHAnsi" w:cstheme="minorBidi"/>
          <w:sz w:val="18"/>
          <w:szCs w:val="18"/>
        </w:rPr>
      </w:pPr>
      <w:r w:rsidRPr="37B622D9">
        <w:rPr>
          <w:rStyle w:val="normaltextrun"/>
          <w:rFonts w:asciiTheme="minorHAnsi" w:hAnsiTheme="minorHAnsi" w:cstheme="minorBidi"/>
        </w:rPr>
        <w:t>ECECD-OGC@ececd.nm.gov</w:t>
      </w:r>
    </w:p>
    <w:p w14:paraId="75DC5D37" w14:textId="77777777" w:rsidR="00AA6A86" w:rsidRPr="00E656C8" w:rsidRDefault="00AA6A86" w:rsidP="001A1E65">
      <w:pPr>
        <w:ind w:left="360"/>
      </w:pPr>
    </w:p>
    <w:p w14:paraId="00E1E9A0" w14:textId="50783319" w:rsidR="00E3114A" w:rsidRPr="00E656C8" w:rsidRDefault="001206A3" w:rsidP="001A1E65">
      <w:pPr>
        <w:ind w:left="360"/>
      </w:pPr>
      <w:r w:rsidRPr="00E656C8">
        <w:t>Protests received after the deadline will not be accepted.</w:t>
      </w:r>
    </w:p>
    <w:p w14:paraId="75CC4C9B" w14:textId="3C259BCE" w:rsidR="003568FD" w:rsidRPr="00E656C8" w:rsidRDefault="003568FD" w:rsidP="001A1E65">
      <w:pPr>
        <w:ind w:left="360"/>
      </w:pPr>
    </w:p>
    <w:p w14:paraId="39A3B9F7" w14:textId="7630B120" w:rsidR="001206A3" w:rsidRPr="001A1E65" w:rsidRDefault="001206A3" w:rsidP="001A1E65">
      <w:pPr>
        <w:pStyle w:val="Heading2"/>
      </w:pPr>
      <w:bookmarkStart w:id="83" w:name="_Toc377565325"/>
      <w:bookmarkStart w:id="84" w:name="_Toc112682185"/>
      <w:bookmarkStart w:id="85" w:name="_Toc197013366"/>
      <w:bookmarkStart w:id="86" w:name="_Toc215834712"/>
      <w:r>
        <w:t>GENERAL REQUIREMENTS</w:t>
      </w:r>
      <w:bookmarkEnd w:id="83"/>
      <w:bookmarkEnd w:id="84"/>
      <w:bookmarkEnd w:id="85"/>
      <w:bookmarkEnd w:id="86"/>
    </w:p>
    <w:p w14:paraId="59220E13" w14:textId="7CA5AE40" w:rsidR="001206A3" w:rsidRPr="00E656C8" w:rsidRDefault="001206A3" w:rsidP="00FF5C90">
      <w:pPr>
        <w:pStyle w:val="Heading3"/>
        <w:numPr>
          <w:ilvl w:val="0"/>
          <w:numId w:val="63"/>
        </w:numPr>
        <w:ind w:left="720" w:hanging="720"/>
      </w:pPr>
      <w:bookmarkStart w:id="87" w:name="_Toc312927541"/>
      <w:bookmarkStart w:id="88" w:name="_Toc377565326"/>
      <w:bookmarkStart w:id="89" w:name="_Toc112682186"/>
      <w:bookmarkStart w:id="90" w:name="_Toc197013367"/>
      <w:r w:rsidRPr="00D569AC">
        <w:t>Acceptance</w:t>
      </w:r>
      <w:r>
        <w:t xml:space="preserve"> of Conditions </w:t>
      </w:r>
      <w:r w:rsidRPr="00D569AC">
        <w:t>Governing</w:t>
      </w:r>
      <w:r>
        <w:t xml:space="preserve"> the Procurement</w:t>
      </w:r>
      <w:bookmarkEnd w:id="87"/>
      <w:bookmarkEnd w:id="88"/>
      <w:bookmarkEnd w:id="89"/>
      <w:bookmarkEnd w:id="90"/>
    </w:p>
    <w:p w14:paraId="55B81A11" w14:textId="2CAF460D" w:rsidR="001206A3" w:rsidRPr="00E656C8" w:rsidRDefault="001206A3" w:rsidP="00D01516">
      <w:r w:rsidRPr="00E656C8">
        <w:t xml:space="preserve">Offerors must indicate their acceptance </w:t>
      </w:r>
      <w:r w:rsidR="007C22A1" w:rsidRPr="00E656C8">
        <w:t>to be bound by the</w:t>
      </w:r>
      <w:r w:rsidRPr="00E656C8">
        <w:t xml:space="preserve"> Conditions Governing the Procurement</w:t>
      </w:r>
      <w:r w:rsidR="005B11E8" w:rsidRPr="00E656C8">
        <w:t>,</w:t>
      </w:r>
      <w:r w:rsidRPr="00E656C8">
        <w:t xml:space="preserve"> </w:t>
      </w:r>
      <w:r w:rsidR="005B11E8" w:rsidRPr="00E656C8">
        <w:t xml:space="preserve">Section II.C, </w:t>
      </w:r>
      <w:r w:rsidR="007C22A1" w:rsidRPr="00E656C8">
        <w:t xml:space="preserve">and </w:t>
      </w:r>
      <w:r w:rsidR="004262FC" w:rsidRPr="00E656C8">
        <w:t>Evaluation, Section V</w:t>
      </w:r>
      <w:r w:rsidR="007C22A1" w:rsidRPr="00E656C8">
        <w:t xml:space="preserve">, </w:t>
      </w:r>
      <w:r w:rsidR="005B11E8" w:rsidRPr="00E656C8">
        <w:t xml:space="preserve">by completing and signing </w:t>
      </w:r>
      <w:r w:rsidRPr="00E656C8">
        <w:t xml:space="preserve">the </w:t>
      </w:r>
      <w:r w:rsidR="005B11E8" w:rsidRPr="00E656C8">
        <w:t xml:space="preserve">Letter </w:t>
      </w:r>
      <w:r w:rsidRPr="00E656C8">
        <w:t xml:space="preserve">of </w:t>
      </w:r>
      <w:r w:rsidR="005B11E8" w:rsidRPr="00E656C8">
        <w:t>Transmittal form, pursuant to the requirements in Section II.C.30, located in APPENDIX E</w:t>
      </w:r>
      <w:r w:rsidRPr="00E656C8">
        <w:t>.</w:t>
      </w:r>
    </w:p>
    <w:p w14:paraId="3482B73E" w14:textId="77777777" w:rsidR="00DA48DF" w:rsidRPr="00E656C8" w:rsidRDefault="00DA48DF" w:rsidP="00D4174D"/>
    <w:p w14:paraId="12CCDC4A" w14:textId="77777777" w:rsidR="001206A3" w:rsidRPr="00E656C8" w:rsidRDefault="001206A3" w:rsidP="00D569AC">
      <w:pPr>
        <w:pStyle w:val="Heading3"/>
      </w:pPr>
      <w:bookmarkStart w:id="91" w:name="_Toc377565327"/>
      <w:bookmarkStart w:id="92" w:name="_Toc112682187"/>
      <w:bookmarkStart w:id="93" w:name="_Toc197013368"/>
      <w:r>
        <w:t>Incurring Cost</w:t>
      </w:r>
      <w:bookmarkEnd w:id="91"/>
      <w:bookmarkEnd w:id="92"/>
      <w:bookmarkEnd w:id="93"/>
    </w:p>
    <w:p w14:paraId="20CEAFC9" w14:textId="77777777" w:rsidR="002F3A62" w:rsidRDefault="001206A3" w:rsidP="00D01516">
      <w:r w:rsidRPr="00E656C8">
        <w:t>Any cost incurred by the potential Offeror in preparation, transmittal, and/or presentation of any proposal or material submitted in response to this RFP shall be borne solely by the Offeror.</w:t>
      </w:r>
      <w:r w:rsidR="00C769F3" w:rsidRPr="00E656C8">
        <w:t xml:space="preserve"> </w:t>
      </w:r>
      <w:r w:rsidR="002F3A62" w:rsidRPr="00E656C8">
        <w:t xml:space="preserve">Any cost incurred by the </w:t>
      </w:r>
      <w:r w:rsidR="005E444A" w:rsidRPr="00E656C8">
        <w:t>O</w:t>
      </w:r>
      <w:r w:rsidR="002F3A62" w:rsidRPr="00E656C8">
        <w:t xml:space="preserve">fferor for set up and demonstration of the proposed equipment and/or system shall be borne solely by the </w:t>
      </w:r>
      <w:r w:rsidR="005E444A" w:rsidRPr="00E656C8">
        <w:t>O</w:t>
      </w:r>
      <w:r w:rsidR="002F3A62" w:rsidRPr="00E656C8">
        <w:t>fferor.</w:t>
      </w:r>
    </w:p>
    <w:p w14:paraId="05B61E29" w14:textId="77777777" w:rsidR="00DC55C8" w:rsidRPr="00E656C8" w:rsidRDefault="00DC55C8" w:rsidP="00D01516"/>
    <w:p w14:paraId="343A6F3D" w14:textId="77777777" w:rsidR="001206A3" w:rsidRPr="00E656C8" w:rsidRDefault="001206A3" w:rsidP="00D569AC">
      <w:pPr>
        <w:pStyle w:val="Heading3"/>
      </w:pPr>
      <w:bookmarkStart w:id="94" w:name="_Toc377565328"/>
      <w:bookmarkStart w:id="95" w:name="_Toc112682188"/>
      <w:bookmarkStart w:id="96" w:name="_Toc197013369"/>
      <w:r>
        <w:t>Prime Contractor Responsibility</w:t>
      </w:r>
      <w:bookmarkEnd w:id="94"/>
      <w:bookmarkEnd w:id="95"/>
      <w:bookmarkEnd w:id="96"/>
    </w:p>
    <w:p w14:paraId="291FC660" w14:textId="35C4100B" w:rsidR="001206A3" w:rsidRPr="00E656C8" w:rsidRDefault="00EF51A7" w:rsidP="00D01516">
      <w:r w:rsidRPr="00E656C8">
        <w:t xml:space="preserve">Any </w:t>
      </w:r>
      <w:r w:rsidR="00C769F3" w:rsidRPr="00E656C8">
        <w:t xml:space="preserve">contractual agreement </w:t>
      </w:r>
      <w:r w:rsidR="001206A3" w:rsidRPr="00E656C8">
        <w:t xml:space="preserve">that may result from this RFP shall specify that the prime contractor is solely responsible for fulfillment of </w:t>
      </w:r>
      <w:r w:rsidR="00C769F3" w:rsidRPr="00E656C8">
        <w:t>all requirements of the contractual agreement</w:t>
      </w:r>
      <w:r w:rsidR="001206A3" w:rsidRPr="00E656C8">
        <w:t xml:space="preserve"> with a </w:t>
      </w:r>
      <w:r w:rsidR="00543423" w:rsidRPr="00E656C8">
        <w:t>S</w:t>
      </w:r>
      <w:r w:rsidR="001206A3" w:rsidRPr="00E656C8">
        <w:t xml:space="preserve">tate </w:t>
      </w:r>
      <w:r w:rsidR="00543423" w:rsidRPr="00E656C8">
        <w:t>A</w:t>
      </w:r>
      <w:r w:rsidR="001206A3" w:rsidRPr="00E656C8">
        <w:t xml:space="preserve">gency which may derive from this RFP. The </w:t>
      </w:r>
      <w:r w:rsidR="00543423" w:rsidRPr="00E656C8">
        <w:t>S</w:t>
      </w:r>
      <w:r w:rsidR="001206A3" w:rsidRPr="00E656C8">
        <w:t xml:space="preserve">tate </w:t>
      </w:r>
      <w:r w:rsidR="00543423" w:rsidRPr="00E656C8">
        <w:t>A</w:t>
      </w:r>
      <w:r w:rsidR="001206A3" w:rsidRPr="00E656C8">
        <w:t xml:space="preserve">gency </w:t>
      </w:r>
      <w:r w:rsidR="00C769F3" w:rsidRPr="00E656C8">
        <w:t xml:space="preserve">entering into a contractual agreement with a vendor </w:t>
      </w:r>
      <w:r w:rsidRPr="00E656C8">
        <w:t xml:space="preserve">will make </w:t>
      </w:r>
      <w:r w:rsidR="001206A3" w:rsidRPr="00E656C8">
        <w:t>payments to only the prime contractor.</w:t>
      </w:r>
    </w:p>
    <w:p w14:paraId="3DA8414D" w14:textId="77777777" w:rsidR="00DA48DF" w:rsidRPr="00E656C8" w:rsidRDefault="00DA48DF" w:rsidP="00D01516"/>
    <w:p w14:paraId="430A2971" w14:textId="77777777" w:rsidR="001206A3" w:rsidRPr="00E656C8" w:rsidRDefault="001206A3" w:rsidP="00D569AC">
      <w:pPr>
        <w:pStyle w:val="Heading3"/>
      </w:pPr>
      <w:bookmarkStart w:id="97" w:name="_Toc312927544"/>
      <w:bookmarkStart w:id="98" w:name="_Toc377565329"/>
      <w:bookmarkStart w:id="99" w:name="_Toc112682189"/>
      <w:bookmarkStart w:id="100" w:name="_Toc197013370"/>
      <w:r>
        <w:t>Subcontractors</w:t>
      </w:r>
      <w:bookmarkEnd w:id="97"/>
      <w:r w:rsidR="00E7279C">
        <w:t>/Consent</w:t>
      </w:r>
      <w:bookmarkEnd w:id="98"/>
      <w:bookmarkEnd w:id="99"/>
      <w:bookmarkEnd w:id="100"/>
    </w:p>
    <w:p w14:paraId="1935296B" w14:textId="056106A3" w:rsidR="001206A3" w:rsidRPr="00E656C8" w:rsidRDefault="001206A3" w:rsidP="00D01516">
      <w:r w:rsidRPr="00E656C8">
        <w:t xml:space="preserve">The use of subcontractors </w:t>
      </w:r>
      <w:r w:rsidRPr="00E656C8">
        <w:rPr>
          <w:b/>
          <w:bCs/>
        </w:rPr>
        <w:t>is</w:t>
      </w:r>
      <w:r w:rsidRPr="00E656C8">
        <w:t xml:space="preserve"> allowed. The prime contractor shall be wholly responsible for the ent</w:t>
      </w:r>
      <w:r w:rsidR="00EF51A7" w:rsidRPr="00E656C8">
        <w:t xml:space="preserve">ire performance of the </w:t>
      </w:r>
      <w:r w:rsidR="00E7279C" w:rsidRPr="00E656C8">
        <w:t>contractual agreement</w:t>
      </w:r>
      <w:r w:rsidR="00EF51A7" w:rsidRPr="00E656C8">
        <w:t xml:space="preserve"> </w:t>
      </w:r>
      <w:r w:rsidRPr="00E656C8">
        <w:t xml:space="preserve">whether or not subcontractors are used. Additionally, the prime contractor must receive approval, in writing, from the agency </w:t>
      </w:r>
      <w:r w:rsidR="00E7279C" w:rsidRPr="00E656C8">
        <w:t>awarding any resultant contract</w:t>
      </w:r>
      <w:r w:rsidRPr="00E656C8">
        <w:t>, before any subcontractor is used during the term of this agreement.</w:t>
      </w:r>
    </w:p>
    <w:p w14:paraId="49364A0C" w14:textId="77777777" w:rsidR="00DA48DF" w:rsidRPr="00E656C8" w:rsidRDefault="00DA48DF" w:rsidP="00D01516"/>
    <w:p w14:paraId="2782B5BB" w14:textId="77777777" w:rsidR="001206A3" w:rsidRPr="00E656C8" w:rsidRDefault="001206A3" w:rsidP="00D569AC">
      <w:pPr>
        <w:pStyle w:val="Heading3"/>
      </w:pPr>
      <w:bookmarkStart w:id="101" w:name="_Toc377565330"/>
      <w:bookmarkStart w:id="102" w:name="_Toc112682190"/>
      <w:bookmarkStart w:id="103" w:name="_Toc197013371"/>
      <w:r>
        <w:t>Amended Proposals</w:t>
      </w:r>
      <w:bookmarkEnd w:id="101"/>
      <w:bookmarkEnd w:id="102"/>
      <w:bookmarkEnd w:id="103"/>
    </w:p>
    <w:p w14:paraId="15BB7304" w14:textId="423BC81B" w:rsidR="005E3420" w:rsidRPr="00E656C8" w:rsidRDefault="001206A3" w:rsidP="00D01516">
      <w:pPr>
        <w:rPr>
          <w:b/>
          <w:u w:val="single"/>
        </w:rPr>
      </w:pPr>
      <w:r w:rsidRPr="00E656C8">
        <w:t xml:space="preserve">An Offeror may submit an amended proposal before the </w:t>
      </w:r>
      <w:r w:rsidR="0081439C" w:rsidRPr="00E656C8">
        <w:t>proposal due date</w:t>
      </w:r>
      <w:r w:rsidRPr="00E656C8">
        <w:t>. Such amended proposals must be complete replacements for a previously submitted proposal and must be clearly identified as such in th</w:t>
      </w:r>
      <w:r w:rsidR="002F3A62" w:rsidRPr="00E656C8">
        <w:t xml:space="preserve">e transmittal letter. </w:t>
      </w:r>
      <w:r w:rsidR="002F3A62" w:rsidRPr="00E656C8">
        <w:rPr>
          <w:b/>
          <w:u w:val="single"/>
        </w:rPr>
        <w:t xml:space="preserve">Agency </w:t>
      </w:r>
      <w:r w:rsidRPr="00E656C8">
        <w:rPr>
          <w:b/>
          <w:u w:val="single"/>
        </w:rPr>
        <w:t>personnel will not merge, collate, or assemble proposal materials.</w:t>
      </w:r>
    </w:p>
    <w:p w14:paraId="4EF5BE6E" w14:textId="77777777" w:rsidR="0062451E" w:rsidRPr="00E656C8" w:rsidRDefault="0062451E" w:rsidP="00D01516"/>
    <w:p w14:paraId="5338217D" w14:textId="77777777" w:rsidR="001206A3" w:rsidRPr="00E656C8" w:rsidRDefault="00C83020" w:rsidP="00D569AC">
      <w:pPr>
        <w:pStyle w:val="Heading3"/>
      </w:pPr>
      <w:bookmarkStart w:id="104" w:name="_Toc377565331"/>
      <w:bookmarkStart w:id="105" w:name="_Toc112682191"/>
      <w:bookmarkStart w:id="106" w:name="_Toc197013372"/>
      <w:r>
        <w:t>Offeror</w:t>
      </w:r>
      <w:r w:rsidR="00AD6700">
        <w:t>’</w:t>
      </w:r>
      <w:r>
        <w:t>s</w:t>
      </w:r>
      <w:r w:rsidR="001206A3">
        <w:t xml:space="preserve"> Rights to Withdraw Proposal</w:t>
      </w:r>
      <w:bookmarkEnd w:id="104"/>
      <w:bookmarkEnd w:id="105"/>
      <w:bookmarkEnd w:id="106"/>
    </w:p>
    <w:p w14:paraId="15999BCB" w14:textId="1B5C3D9F" w:rsidR="001206A3" w:rsidRPr="00E656C8" w:rsidRDefault="001206A3" w:rsidP="00D01516">
      <w:r w:rsidRPr="00E656C8">
        <w:t xml:space="preserve">Offerors will be allowed to withdraw their proposals at any time </w:t>
      </w:r>
      <w:r w:rsidRPr="00E656C8">
        <w:rPr>
          <w:u w:val="single"/>
        </w:rPr>
        <w:t>prior to</w:t>
      </w:r>
      <w:r w:rsidRPr="00E656C8">
        <w:t xml:space="preserve"> the deadline for receipt of proposals. The Offeror must submit a written withdrawal request addressed to the Procurement Manager and signed by the </w:t>
      </w:r>
      <w:r w:rsidR="00C83020" w:rsidRPr="00E656C8">
        <w:t>Offeror’s</w:t>
      </w:r>
      <w:r w:rsidRPr="00E656C8">
        <w:t xml:space="preserve"> duly authorized representative.</w:t>
      </w:r>
      <w:r w:rsidR="00D01516">
        <w:t xml:space="preserve"> </w:t>
      </w:r>
      <w:r w:rsidRPr="00E656C8">
        <w:t>The approval or denial of withdrawal requests received after the deadline for receipt of the proposals is governed by the applicable procurement regulations</w:t>
      </w:r>
      <w:r w:rsidR="00543423" w:rsidRPr="00E656C8">
        <w:t>, 1.4.1.5 &amp; 1.4.1.36 NMAC</w:t>
      </w:r>
      <w:r w:rsidRPr="00E656C8">
        <w:t>.</w:t>
      </w:r>
    </w:p>
    <w:p w14:paraId="5C4D9602" w14:textId="77777777" w:rsidR="00DA48DF" w:rsidRPr="00E656C8" w:rsidRDefault="00DA48DF" w:rsidP="00D01516"/>
    <w:p w14:paraId="40FA7E68" w14:textId="77777777" w:rsidR="001206A3" w:rsidRPr="00E656C8" w:rsidRDefault="001206A3" w:rsidP="00D569AC">
      <w:pPr>
        <w:pStyle w:val="Heading3"/>
      </w:pPr>
      <w:bookmarkStart w:id="107" w:name="_Toc377565332"/>
      <w:bookmarkStart w:id="108" w:name="_Toc112682192"/>
      <w:bookmarkStart w:id="109" w:name="_Toc197013373"/>
      <w:r>
        <w:t>Proposal Offer Firm</w:t>
      </w:r>
      <w:bookmarkEnd w:id="107"/>
      <w:bookmarkEnd w:id="108"/>
      <w:bookmarkEnd w:id="109"/>
    </w:p>
    <w:p w14:paraId="0E8C9684" w14:textId="0D41DD0D" w:rsidR="001206A3" w:rsidRPr="00E656C8" w:rsidRDefault="007C0C22" w:rsidP="00D01516">
      <w:r w:rsidRPr="00E656C8">
        <w:t>Responses to this RFP, including proposal prices for services, will be considered firm for one</w:t>
      </w:r>
      <w:r w:rsidR="00114006" w:rsidRPr="00E656C8">
        <w:t>-</w:t>
      </w:r>
      <w:r w:rsidRPr="00E656C8">
        <w:t>hundred twenty (120) days after the due date for receipt of proposals or ninety (90) days after the due date for the receipt of a best and final offer, if the Offeror is invited or required to submit one.</w:t>
      </w:r>
      <w:r w:rsidR="00D65149" w:rsidRPr="00E656C8">
        <w:t xml:space="preserve"> </w:t>
      </w:r>
    </w:p>
    <w:p w14:paraId="32C9E336" w14:textId="77777777" w:rsidR="00DA48DF" w:rsidRPr="00E656C8" w:rsidRDefault="00DA48DF" w:rsidP="00D01516"/>
    <w:p w14:paraId="4276F1F0" w14:textId="77777777" w:rsidR="001206A3" w:rsidRPr="00E656C8" w:rsidRDefault="001206A3" w:rsidP="00D569AC">
      <w:pPr>
        <w:pStyle w:val="Heading3"/>
      </w:pPr>
      <w:bookmarkStart w:id="110" w:name="_Toc377565333"/>
      <w:bookmarkStart w:id="111" w:name="_Toc112682193"/>
      <w:bookmarkStart w:id="112" w:name="_Toc197013374"/>
      <w:r>
        <w:t>Disclosure of Proposal Contents</w:t>
      </w:r>
      <w:bookmarkEnd w:id="110"/>
      <w:bookmarkEnd w:id="111"/>
      <w:bookmarkEnd w:id="112"/>
    </w:p>
    <w:p w14:paraId="06F53D2E" w14:textId="73852E39" w:rsidR="00594B2C" w:rsidRPr="00E656C8" w:rsidRDefault="00594B2C" w:rsidP="00D01516">
      <w:r w:rsidRPr="00E656C8">
        <w:t xml:space="preserve">The contents of all submitted proposals will be kept confidential until the </w:t>
      </w:r>
      <w:r w:rsidR="00543423" w:rsidRPr="00E656C8">
        <w:t xml:space="preserve">final </w:t>
      </w:r>
      <w:r w:rsidRPr="00E656C8">
        <w:t xml:space="preserve">award has been completed by the Agency. At that time, all proposals and documents pertaining to the proposals will be available for public inspection, </w:t>
      </w:r>
      <w:r w:rsidRPr="00E656C8">
        <w:rPr>
          <w:i/>
        </w:rPr>
        <w:t>except</w:t>
      </w:r>
      <w:r w:rsidRPr="00E656C8">
        <w:t xml:space="preserve"> for proprietary or confidential material as follows:</w:t>
      </w:r>
    </w:p>
    <w:p w14:paraId="0938B67A" w14:textId="77777777" w:rsidR="00594B2C" w:rsidRPr="007E7255" w:rsidRDefault="00594B2C" w:rsidP="00D01516">
      <w:pPr>
        <w:pStyle w:val="LetterList"/>
        <w:ind w:left="360"/>
      </w:pPr>
      <w:r w:rsidRPr="007E7255">
        <w:t>Proprietary and Confidential information is restricted to:</w:t>
      </w:r>
    </w:p>
    <w:p w14:paraId="5FBD129A" w14:textId="77777777" w:rsidR="00594B2C" w:rsidRPr="007E7255" w:rsidRDefault="00594B2C" w:rsidP="00D01516">
      <w:pPr>
        <w:pStyle w:val="NumberedList"/>
        <w:numPr>
          <w:ilvl w:val="0"/>
          <w:numId w:val="88"/>
        </w:numPr>
        <w:ind w:left="720"/>
      </w:pPr>
      <w:r w:rsidRPr="007E7255">
        <w:t xml:space="preserve">confidential </w:t>
      </w:r>
      <w:r w:rsidRPr="003267B7">
        <w:t>financial</w:t>
      </w:r>
      <w:r w:rsidRPr="007E7255">
        <w:t xml:space="preserve"> information concerning the Offeror’s organization; and</w:t>
      </w:r>
    </w:p>
    <w:p w14:paraId="737F8532" w14:textId="150F47B8" w:rsidR="00594B2C" w:rsidRPr="007E7255" w:rsidRDefault="00594B2C" w:rsidP="00D01516">
      <w:pPr>
        <w:pStyle w:val="NumberedList"/>
        <w:ind w:left="720"/>
      </w:pPr>
      <w:r w:rsidRPr="007E7255">
        <w:t>information that qualifies as a trade secret in accordance with the Uniform Trade Secrets Act, §</w:t>
      </w:r>
      <w:r w:rsidR="00EC60AD" w:rsidRPr="007E7255">
        <w:t>§</w:t>
      </w:r>
      <w:r w:rsidRPr="007E7255">
        <w:t>57-3A-1 t</w:t>
      </w:r>
      <w:r w:rsidR="00EC60AD" w:rsidRPr="007E7255">
        <w:t>hrough</w:t>
      </w:r>
      <w:r w:rsidRPr="007E7255">
        <w:t xml:space="preserve"> 57-3A-7</w:t>
      </w:r>
      <w:r w:rsidR="00BC1195" w:rsidRPr="007E7255">
        <w:t xml:space="preserve"> NMSA</w:t>
      </w:r>
      <w:r w:rsidR="00EC60AD" w:rsidRPr="007E7255">
        <w:t xml:space="preserve"> 1978</w:t>
      </w:r>
      <w:r w:rsidRPr="007E7255">
        <w:t>.</w:t>
      </w:r>
    </w:p>
    <w:p w14:paraId="7E25B48A" w14:textId="7D3755AC" w:rsidR="00594B2C" w:rsidRPr="007E7255" w:rsidRDefault="00594B2C" w:rsidP="00D01516">
      <w:pPr>
        <w:pStyle w:val="LetterList"/>
        <w:ind w:left="360"/>
      </w:pPr>
      <w:r w:rsidRPr="007E7255">
        <w:t>An additional but separate redacted version of Offeror’s proposal, as outlined and identified in Section III.B.</w:t>
      </w:r>
      <w:r w:rsidR="008F49E0" w:rsidRPr="007E7255">
        <w:t>2.a</w:t>
      </w:r>
      <w:r w:rsidRPr="007E7255">
        <w:t xml:space="preserve">, shall be submitted containing the </w:t>
      </w:r>
      <w:r w:rsidR="00206A71" w:rsidRPr="007E7255">
        <w:t xml:space="preserve">blacked-out </w:t>
      </w:r>
      <w:r w:rsidRPr="007E7255">
        <w:t>proprietary or confidential information, in order to facilitate eventual public inspection of the non-confidential version of Offeror’s proposal.</w:t>
      </w:r>
    </w:p>
    <w:p w14:paraId="078C0933" w14:textId="77777777" w:rsidR="00594B2C" w:rsidRPr="00E656C8" w:rsidRDefault="00594B2C" w:rsidP="00D01516"/>
    <w:p w14:paraId="22498EC5" w14:textId="50C931BA" w:rsidR="00594B2C" w:rsidRPr="00E656C8" w:rsidRDefault="00594B2C" w:rsidP="00D01516">
      <w:r w:rsidRPr="00E656C8">
        <w:rPr>
          <w:b/>
          <w:u w:val="single"/>
        </w:rPr>
        <w:t>IMPORTANT</w:t>
      </w:r>
      <w:r w:rsidRPr="00E656C8">
        <w:t xml:space="preserve">: The price of products offered or the cost of services proposed </w:t>
      </w:r>
      <w:r w:rsidRPr="00E656C8">
        <w:rPr>
          <w:b/>
          <w:u w:val="single"/>
        </w:rPr>
        <w:t>SHALL NOT</w:t>
      </w:r>
      <w:r w:rsidRPr="00E656C8">
        <w:t xml:space="preserve"> be designated as proprietary or confidential information.</w:t>
      </w:r>
    </w:p>
    <w:p w14:paraId="7AF6D99B" w14:textId="77777777" w:rsidR="00594B2C" w:rsidRPr="00E656C8" w:rsidRDefault="00594B2C" w:rsidP="00D01516"/>
    <w:p w14:paraId="05758E2C" w14:textId="21A05BEC" w:rsidR="001206A3" w:rsidRPr="00E656C8" w:rsidRDefault="00594B2C" w:rsidP="00D01516">
      <w:r w:rsidRPr="00E656C8">
        <w:t>If a request is received for disclosure of proprietary or confidential materials, the Agency shall examine the request and make a written determination that specifies which portions of the proposal should be disclosed. Unless the Offeror takes legal action to prevent the disclosure, the proposal will be so disclosed. The proposal shall be open to public inspection subject to any continuing prohibition on the disclosure of proprietary or confidential information.</w:t>
      </w:r>
    </w:p>
    <w:p w14:paraId="1D71D22D" w14:textId="77777777" w:rsidR="008D6877" w:rsidRPr="00E656C8" w:rsidRDefault="008D6877" w:rsidP="00D01516"/>
    <w:p w14:paraId="09DBEB5B" w14:textId="77777777" w:rsidR="001206A3" w:rsidRPr="00E656C8" w:rsidRDefault="001206A3" w:rsidP="00D569AC">
      <w:pPr>
        <w:pStyle w:val="Heading3"/>
      </w:pPr>
      <w:bookmarkStart w:id="113" w:name="_Toc377565334"/>
      <w:bookmarkStart w:id="114" w:name="_Toc112682194"/>
      <w:bookmarkStart w:id="115" w:name="_Toc197013375"/>
      <w:r>
        <w:t>No Obligation</w:t>
      </w:r>
      <w:bookmarkEnd w:id="113"/>
      <w:bookmarkEnd w:id="114"/>
      <w:bookmarkEnd w:id="115"/>
    </w:p>
    <w:p w14:paraId="4A454A17" w14:textId="08F96CEB" w:rsidR="001206A3" w:rsidRPr="00E656C8" w:rsidRDefault="001206A3" w:rsidP="00D01516">
      <w:r w:rsidRPr="00E656C8">
        <w:t xml:space="preserve">This </w:t>
      </w:r>
      <w:r w:rsidR="001E0523" w:rsidRPr="00E656C8">
        <w:t>RFP</w:t>
      </w:r>
      <w:r w:rsidRPr="00E656C8">
        <w:t xml:space="preserve"> in no manner obligates the State of New Mexico or any of its </w:t>
      </w:r>
      <w:r w:rsidR="002E40F4" w:rsidRPr="00E656C8">
        <w:t>Agencies</w:t>
      </w:r>
      <w:r w:rsidRPr="00E656C8">
        <w:t xml:space="preserve"> to the use of </w:t>
      </w:r>
      <w:r w:rsidR="00C769F3" w:rsidRPr="00E656C8">
        <w:t xml:space="preserve">any </w:t>
      </w:r>
      <w:r w:rsidR="005E444A" w:rsidRPr="00E656C8">
        <w:t>O</w:t>
      </w:r>
      <w:r w:rsidRPr="00E656C8">
        <w:t>fferor</w:t>
      </w:r>
      <w:r w:rsidR="00C769F3" w:rsidRPr="00E656C8">
        <w:t>’s</w:t>
      </w:r>
      <w:r w:rsidRPr="00E656C8">
        <w:t xml:space="preserve"> services until a valid written </w:t>
      </w:r>
      <w:r w:rsidR="00E2279D" w:rsidRPr="00E656C8">
        <w:t>contract is awarded and approved by appr</w:t>
      </w:r>
      <w:r w:rsidR="004F24AC" w:rsidRPr="00E656C8">
        <w:t>opriate authorities.</w:t>
      </w:r>
      <w:r w:rsidR="00E2279D" w:rsidRPr="00E656C8">
        <w:t xml:space="preserve"> </w:t>
      </w:r>
    </w:p>
    <w:p w14:paraId="63D41A08" w14:textId="77777777" w:rsidR="00DA48DF" w:rsidRPr="00E656C8" w:rsidRDefault="00DA48DF" w:rsidP="00DC55C8">
      <w:pPr>
        <w:ind w:left="360"/>
      </w:pPr>
    </w:p>
    <w:p w14:paraId="5F382DAB" w14:textId="77777777" w:rsidR="001206A3" w:rsidRPr="00E656C8" w:rsidRDefault="001206A3" w:rsidP="00D569AC">
      <w:pPr>
        <w:pStyle w:val="Heading3"/>
      </w:pPr>
      <w:bookmarkStart w:id="116" w:name="_Toc377565335"/>
      <w:bookmarkStart w:id="117" w:name="_Toc112682195"/>
      <w:bookmarkStart w:id="118" w:name="_Toc197013376"/>
      <w:r>
        <w:t>Termination</w:t>
      </w:r>
      <w:bookmarkEnd w:id="116"/>
      <w:bookmarkEnd w:id="117"/>
      <w:bookmarkEnd w:id="118"/>
    </w:p>
    <w:p w14:paraId="006CD6E7" w14:textId="3DA70B5D" w:rsidR="001206A3" w:rsidRPr="00E656C8" w:rsidRDefault="001206A3" w:rsidP="00D01516">
      <w:r w:rsidRPr="00E656C8">
        <w:t>This RFP may be canceled at any time and any and all proposals may be rejected i</w:t>
      </w:r>
      <w:r w:rsidR="00E2279D" w:rsidRPr="00E656C8">
        <w:t xml:space="preserve">n whole or in part when </w:t>
      </w:r>
      <w:r w:rsidR="00052D64" w:rsidRPr="00E656C8">
        <w:t xml:space="preserve">the </w:t>
      </w:r>
      <w:r w:rsidR="006D18BB" w:rsidRPr="00E656C8">
        <w:t xml:space="preserve">Agency </w:t>
      </w:r>
      <w:r w:rsidRPr="00E656C8">
        <w:t xml:space="preserve">determines such action to be in the best interest of the State of New Mexico. </w:t>
      </w:r>
    </w:p>
    <w:p w14:paraId="4C6BC8EC" w14:textId="77777777" w:rsidR="00DA48DF" w:rsidRPr="00E656C8" w:rsidRDefault="00DA48DF" w:rsidP="00DC55C8">
      <w:pPr>
        <w:ind w:left="360"/>
      </w:pPr>
    </w:p>
    <w:p w14:paraId="6A7D0128" w14:textId="77777777" w:rsidR="001206A3" w:rsidRPr="00E656C8" w:rsidRDefault="001206A3" w:rsidP="00D569AC">
      <w:pPr>
        <w:pStyle w:val="Heading3"/>
      </w:pPr>
      <w:bookmarkStart w:id="119" w:name="_Toc377565336"/>
      <w:bookmarkStart w:id="120" w:name="_Toc112682196"/>
      <w:bookmarkStart w:id="121" w:name="_Toc197013377"/>
      <w:r>
        <w:t>Sufficient Appropriation</w:t>
      </w:r>
      <w:bookmarkEnd w:id="119"/>
      <w:bookmarkEnd w:id="120"/>
      <w:bookmarkEnd w:id="121"/>
    </w:p>
    <w:p w14:paraId="637BA869" w14:textId="65CBDC7D" w:rsidR="001206A3" w:rsidRPr="00E656C8" w:rsidRDefault="001206A3" w:rsidP="00D01516">
      <w:r w:rsidRPr="00E656C8">
        <w:t xml:space="preserve">Any </w:t>
      </w:r>
      <w:r w:rsidR="006713FC" w:rsidRPr="00E656C8">
        <w:t>contract</w:t>
      </w:r>
      <w:r w:rsidRPr="00E656C8">
        <w:t xml:space="preserve"> awarded as a result of this RFP process may be terminated if sufficient appropriations or authorizations do not exist. </w:t>
      </w:r>
      <w:r w:rsidR="00E2279D" w:rsidRPr="00E656C8">
        <w:t xml:space="preserve">Such terminations will be </w:t>
      </w:r>
      <w:r w:rsidR="00D12D5B" w:rsidRPr="00E656C8">
        <w:t>a</w:t>
      </w:r>
      <w:r w:rsidR="00E2279D" w:rsidRPr="00E656C8">
        <w:t>ffected by s</w:t>
      </w:r>
      <w:r w:rsidRPr="00E656C8">
        <w:t>ending written notice to the contractor</w:t>
      </w:r>
      <w:r w:rsidR="00E2279D" w:rsidRPr="00E656C8">
        <w:t>.</w:t>
      </w:r>
      <w:r w:rsidRPr="00E656C8">
        <w:t xml:space="preserve"> </w:t>
      </w:r>
      <w:r w:rsidR="00E2279D" w:rsidRPr="00E656C8">
        <w:t>The Agency’s decision as to whether sufficient appropriations and authorizations are available will be accepted by the contractor as final</w:t>
      </w:r>
      <w:r w:rsidRPr="00E656C8">
        <w:t>.</w:t>
      </w:r>
    </w:p>
    <w:p w14:paraId="38A1F556" w14:textId="77777777" w:rsidR="00DA48DF" w:rsidRPr="00E656C8" w:rsidRDefault="00DA48DF" w:rsidP="00DC55C8">
      <w:pPr>
        <w:ind w:left="360"/>
      </w:pPr>
    </w:p>
    <w:p w14:paraId="19F8B643" w14:textId="77777777" w:rsidR="001206A3" w:rsidRPr="00E656C8" w:rsidRDefault="001206A3" w:rsidP="00D569AC">
      <w:pPr>
        <w:pStyle w:val="Heading3"/>
      </w:pPr>
      <w:bookmarkStart w:id="122" w:name="_Toc377565337"/>
      <w:bookmarkStart w:id="123" w:name="_Toc112682197"/>
      <w:bookmarkStart w:id="124" w:name="_Toc197013378"/>
      <w:r>
        <w:lastRenderedPageBreak/>
        <w:t>Legal Review</w:t>
      </w:r>
      <w:bookmarkEnd w:id="122"/>
      <w:bookmarkEnd w:id="123"/>
      <w:bookmarkEnd w:id="124"/>
    </w:p>
    <w:p w14:paraId="22CDA84F" w14:textId="1F8B4E19" w:rsidR="004F24AC" w:rsidRPr="00E656C8" w:rsidRDefault="00E2279D" w:rsidP="00D01516">
      <w:r w:rsidRPr="00E656C8">
        <w:t>The Agency</w:t>
      </w:r>
      <w:r w:rsidR="001206A3" w:rsidRPr="00E656C8">
        <w:t xml:space="preserve"> requires that all Offerors agree to be bound by the General Require</w:t>
      </w:r>
      <w:r w:rsidRPr="00E656C8">
        <w:t>ments</w:t>
      </w:r>
      <w:r w:rsidR="001206A3" w:rsidRPr="00E656C8">
        <w:t xml:space="preserve"> contained in this RFP. Any Offeror</w:t>
      </w:r>
      <w:r w:rsidR="00655A90" w:rsidRPr="00E656C8">
        <w:t>’s</w:t>
      </w:r>
      <w:r w:rsidR="001206A3" w:rsidRPr="00E656C8">
        <w:t xml:space="preserve"> concerns must be promptly </w:t>
      </w:r>
      <w:r w:rsidR="00B20C2C" w:rsidRPr="00E656C8">
        <w:t xml:space="preserve">submitted </w:t>
      </w:r>
      <w:r w:rsidR="001206A3" w:rsidRPr="00E656C8">
        <w:t>in writing to the attention of the Procurement Manager.</w:t>
      </w:r>
    </w:p>
    <w:p w14:paraId="44283EA7" w14:textId="77777777" w:rsidR="00DA48DF" w:rsidRPr="00E656C8" w:rsidRDefault="00DA48DF" w:rsidP="00D01516"/>
    <w:p w14:paraId="46BEB34B" w14:textId="77777777" w:rsidR="001206A3" w:rsidRPr="00E656C8" w:rsidRDefault="001206A3" w:rsidP="00D569AC">
      <w:pPr>
        <w:pStyle w:val="Heading3"/>
      </w:pPr>
      <w:bookmarkStart w:id="125" w:name="_Toc377565338"/>
      <w:bookmarkStart w:id="126" w:name="_Toc112682198"/>
      <w:bookmarkStart w:id="127" w:name="_Toc197013379"/>
      <w:r>
        <w:t>Governing Law</w:t>
      </w:r>
      <w:bookmarkEnd w:id="125"/>
      <w:bookmarkEnd w:id="126"/>
      <w:bookmarkEnd w:id="127"/>
    </w:p>
    <w:p w14:paraId="69865EE0" w14:textId="3D3730BA" w:rsidR="00E2279D" w:rsidRPr="00E656C8" w:rsidRDefault="00E2279D" w:rsidP="00D01516">
      <w:r w:rsidRPr="00E656C8">
        <w:t xml:space="preserve">This </w:t>
      </w:r>
      <w:r w:rsidR="00B20C2C" w:rsidRPr="00E656C8">
        <w:t xml:space="preserve">RFP </w:t>
      </w:r>
      <w:r w:rsidRPr="00E656C8">
        <w:t xml:space="preserve">and any agreement with an </w:t>
      </w:r>
      <w:r w:rsidR="005E444A" w:rsidRPr="00E656C8">
        <w:t>O</w:t>
      </w:r>
      <w:r w:rsidRPr="00E656C8">
        <w:t>fferor which may result from this procurement shall be governed by the laws of the State of New Mexico.</w:t>
      </w:r>
    </w:p>
    <w:p w14:paraId="09553567" w14:textId="77777777" w:rsidR="00DA48DF" w:rsidRPr="00E656C8" w:rsidRDefault="00DA48DF" w:rsidP="00D01516"/>
    <w:p w14:paraId="62F2B81A" w14:textId="77777777" w:rsidR="001206A3" w:rsidRPr="00E656C8" w:rsidRDefault="001206A3" w:rsidP="00D569AC">
      <w:pPr>
        <w:pStyle w:val="Heading3"/>
      </w:pPr>
      <w:bookmarkStart w:id="128" w:name="_Toc377565339"/>
      <w:bookmarkStart w:id="129" w:name="_Toc112682199"/>
      <w:bookmarkStart w:id="130" w:name="_Toc197013380"/>
      <w:r>
        <w:t>Basis for Proposal</w:t>
      </w:r>
      <w:bookmarkEnd w:id="128"/>
      <w:bookmarkEnd w:id="129"/>
      <w:bookmarkEnd w:id="130"/>
    </w:p>
    <w:p w14:paraId="1747D950" w14:textId="3F0EE18A" w:rsidR="001206A3" w:rsidRPr="00E656C8" w:rsidRDefault="001206A3" w:rsidP="00D01516">
      <w:r w:rsidRPr="00E656C8">
        <w:t>Only information s</w:t>
      </w:r>
      <w:r w:rsidR="00E2279D" w:rsidRPr="00E656C8">
        <w:t xml:space="preserve">upplied in writing by </w:t>
      </w:r>
      <w:r w:rsidRPr="00E656C8">
        <w:t xml:space="preserve">the Procurement Manager or </w:t>
      </w:r>
      <w:r w:rsidR="006D2482" w:rsidRPr="00E656C8">
        <w:t xml:space="preserve">contained </w:t>
      </w:r>
      <w:r w:rsidRPr="00E656C8">
        <w:t xml:space="preserve">in this RFP </w:t>
      </w:r>
      <w:r w:rsidR="00CD45B3" w:rsidRPr="00E656C8">
        <w:t xml:space="preserve">shall </w:t>
      </w:r>
      <w:r w:rsidRPr="00E656C8">
        <w:t>be used as the basis for the preparation of Offeror proposals.</w:t>
      </w:r>
    </w:p>
    <w:p w14:paraId="38EF4892" w14:textId="77777777" w:rsidR="00DA48DF" w:rsidRPr="00E656C8" w:rsidRDefault="00DA48DF" w:rsidP="00D01516"/>
    <w:p w14:paraId="3A68A2E9" w14:textId="77777777" w:rsidR="001206A3" w:rsidRPr="00E656C8" w:rsidRDefault="001206A3" w:rsidP="00D569AC">
      <w:pPr>
        <w:pStyle w:val="Heading3"/>
      </w:pPr>
      <w:bookmarkStart w:id="131" w:name="_Toc377565340"/>
      <w:bookmarkStart w:id="132" w:name="_Toc112682200"/>
      <w:bookmarkStart w:id="133" w:name="_Toc197013381"/>
      <w:r>
        <w:t>Contract Terms and Conditions</w:t>
      </w:r>
      <w:bookmarkEnd w:id="131"/>
      <w:bookmarkEnd w:id="132"/>
      <w:bookmarkEnd w:id="133"/>
    </w:p>
    <w:p w14:paraId="0C446D5E" w14:textId="23864F19" w:rsidR="001206A3" w:rsidRPr="00E656C8" w:rsidRDefault="001206A3" w:rsidP="00D01516">
      <w:r w:rsidRPr="00E656C8">
        <w:t xml:space="preserve">The contract between an agency and a contractor will follow </w:t>
      </w:r>
      <w:r w:rsidR="00E2279D" w:rsidRPr="00E656C8">
        <w:t>the format specified by the Agency</w:t>
      </w:r>
      <w:r w:rsidRPr="00E656C8">
        <w:t xml:space="preserve"> and contain the terms and co</w:t>
      </w:r>
      <w:r w:rsidR="00F94EC6" w:rsidRPr="00E656C8">
        <w:t xml:space="preserve">nditions set forth in </w:t>
      </w:r>
      <w:r w:rsidR="004E0CC5" w:rsidRPr="00E656C8">
        <w:t xml:space="preserve">the </w:t>
      </w:r>
      <w:r w:rsidR="00B40715" w:rsidRPr="00E656C8">
        <w:t xml:space="preserve">Draft </w:t>
      </w:r>
      <w:r w:rsidR="001E0523" w:rsidRPr="00E656C8">
        <w:t>Contract</w:t>
      </w:r>
      <w:r w:rsidR="00770E7F" w:rsidRPr="00E656C8">
        <w:t xml:space="preserve"> (APPENDIX C)</w:t>
      </w:r>
      <w:r w:rsidR="00C769F3" w:rsidRPr="00E656C8">
        <w:t>.</w:t>
      </w:r>
      <w:r w:rsidRPr="00E656C8">
        <w:t xml:space="preserve"> However, the contracting agency reserves the right to negotiate </w:t>
      </w:r>
      <w:r w:rsidR="00097A05" w:rsidRPr="00E656C8">
        <w:t xml:space="preserve">provisions in addition </w:t>
      </w:r>
      <w:r w:rsidR="00770E7F" w:rsidRPr="00E656C8">
        <w:t xml:space="preserve">to those contained in this RFP </w:t>
      </w:r>
      <w:r w:rsidR="00B40715" w:rsidRPr="00E656C8">
        <w:t xml:space="preserve">Draft </w:t>
      </w:r>
      <w:r w:rsidR="00097A05" w:rsidRPr="00E656C8">
        <w:t xml:space="preserve">Contract </w:t>
      </w:r>
      <w:r w:rsidR="00B442FE" w:rsidRPr="00E656C8">
        <w:t xml:space="preserve">(APPENDIX C) </w:t>
      </w:r>
      <w:r w:rsidRPr="00E656C8">
        <w:t>with an</w:t>
      </w:r>
      <w:r w:rsidR="001E0523" w:rsidRPr="00E656C8">
        <w:t>y</w:t>
      </w:r>
      <w:r w:rsidRPr="00E656C8">
        <w:t xml:space="preserve"> Offeror</w:t>
      </w:r>
      <w:r w:rsidR="001E0523" w:rsidRPr="00E656C8">
        <w:t>.</w:t>
      </w:r>
      <w:r w:rsidRPr="00E656C8">
        <w:t xml:space="preserve"> The contents of this RFP, as revised and/or supplemented, and the successful </w:t>
      </w:r>
      <w:r w:rsidR="00C83020" w:rsidRPr="00E656C8">
        <w:t>Offeror’s</w:t>
      </w:r>
      <w:r w:rsidRPr="00E656C8">
        <w:t xml:space="preserve"> proposal will be incorporated into and become part of</w:t>
      </w:r>
      <w:r w:rsidR="001E0523" w:rsidRPr="00E656C8">
        <w:t xml:space="preserve"> any resultant contract.</w:t>
      </w:r>
    </w:p>
    <w:p w14:paraId="382476C8" w14:textId="77777777" w:rsidR="001206A3" w:rsidRPr="00E656C8" w:rsidRDefault="001206A3" w:rsidP="00D01516"/>
    <w:p w14:paraId="69EDA302" w14:textId="2FD46DE6" w:rsidR="00A358B8" w:rsidRPr="00E656C8" w:rsidRDefault="00A358B8" w:rsidP="00D01516">
      <w:r w:rsidRPr="00E656C8">
        <w:t xml:space="preserve">The Agency discourages exceptions </w:t>
      </w:r>
      <w:r w:rsidR="00C9671C" w:rsidRPr="00E656C8">
        <w:t>from</w:t>
      </w:r>
      <w:r w:rsidRPr="00E656C8">
        <w:t xml:space="preserve"> </w:t>
      </w:r>
      <w:r w:rsidR="00C9671C" w:rsidRPr="00E656C8">
        <w:t xml:space="preserve">the </w:t>
      </w:r>
      <w:r w:rsidRPr="00E656C8">
        <w:t xml:space="preserve">contract terms and conditions </w:t>
      </w:r>
      <w:r w:rsidR="00C9671C" w:rsidRPr="00E656C8">
        <w:t xml:space="preserve">as set forth </w:t>
      </w:r>
      <w:r w:rsidRPr="00E656C8">
        <w:t xml:space="preserve">in the RFP </w:t>
      </w:r>
      <w:r w:rsidR="00B40715" w:rsidRPr="00E656C8">
        <w:t xml:space="preserve">Draft </w:t>
      </w:r>
      <w:r w:rsidRPr="00E656C8">
        <w:t>Contract</w:t>
      </w:r>
      <w:r w:rsidR="00B442FE" w:rsidRPr="00E656C8">
        <w:t xml:space="preserve"> (APPENDIX C)</w:t>
      </w:r>
      <w:r w:rsidRPr="00E656C8">
        <w:t xml:space="preserve">.  </w:t>
      </w:r>
      <w:r w:rsidR="00C9671C" w:rsidRPr="00E656C8">
        <w:t>Such e</w:t>
      </w:r>
      <w:r w:rsidRPr="00E656C8">
        <w:t xml:space="preserve">xceptions may cause a proposal to be rejected as nonresponsive when, in the sole judgment of the Agency (and </w:t>
      </w:r>
      <w:r w:rsidR="0022147B" w:rsidRPr="00E656C8">
        <w:t>the Evaluation Committee</w:t>
      </w:r>
      <w:r w:rsidRPr="00E656C8">
        <w:t>), the proposal appears to be conditioned on the exception, or correction of what is deemed to be a deficiency, or an unacceptable exception is proposed which would require a substantial proposal rewrite to correct.</w:t>
      </w:r>
    </w:p>
    <w:p w14:paraId="5C936116" w14:textId="77777777" w:rsidR="00A358B8" w:rsidRPr="00E656C8" w:rsidRDefault="00A358B8" w:rsidP="00D01516"/>
    <w:p w14:paraId="1D006F46" w14:textId="3E3FD3F3" w:rsidR="001206A3" w:rsidRPr="00E656C8" w:rsidRDefault="001206A3" w:rsidP="00D01516">
      <w:r w:rsidRPr="00E656C8">
        <w:t>Should an O</w:t>
      </w:r>
      <w:r w:rsidR="00E2279D" w:rsidRPr="00E656C8">
        <w:t>fferor object to any of the</w:t>
      </w:r>
      <w:r w:rsidR="00F94EC6" w:rsidRPr="00E656C8">
        <w:t xml:space="preserve"> terms and conditions</w:t>
      </w:r>
      <w:r w:rsidRPr="00E656C8">
        <w:t xml:space="preserve"> </w:t>
      </w:r>
      <w:r w:rsidR="00C9671C" w:rsidRPr="00E656C8">
        <w:t xml:space="preserve">as set forth </w:t>
      </w:r>
      <w:r w:rsidRPr="00E656C8">
        <w:t xml:space="preserve">in </w:t>
      </w:r>
      <w:r w:rsidR="00C9671C" w:rsidRPr="00E656C8">
        <w:t xml:space="preserve">the </w:t>
      </w:r>
      <w:r w:rsidR="00A358B8" w:rsidRPr="00E656C8">
        <w:t xml:space="preserve">RFP </w:t>
      </w:r>
      <w:r w:rsidR="00B40715" w:rsidRPr="00E656C8">
        <w:t xml:space="preserve">Draft </w:t>
      </w:r>
      <w:r w:rsidR="00A358B8" w:rsidRPr="00E656C8">
        <w:t>C</w:t>
      </w:r>
      <w:r w:rsidR="00B20C2C" w:rsidRPr="00E656C8">
        <w:t xml:space="preserve">ontract </w:t>
      </w:r>
      <w:r w:rsidR="00C9671C" w:rsidRPr="00E656C8">
        <w:t>(</w:t>
      </w:r>
      <w:r w:rsidR="00173446" w:rsidRPr="00E656C8">
        <w:t>APPENDIX</w:t>
      </w:r>
      <w:r w:rsidR="0072470B" w:rsidRPr="00E656C8">
        <w:t xml:space="preserve"> C</w:t>
      </w:r>
      <w:r w:rsidR="00C9671C" w:rsidRPr="00E656C8">
        <w:t>)</w:t>
      </w:r>
      <w:r w:rsidRPr="00E656C8">
        <w:t xml:space="preserve"> </w:t>
      </w:r>
      <w:r w:rsidR="00A358B8" w:rsidRPr="00E656C8">
        <w:t xml:space="preserve">strongly enough to propose alternate terms and conditions in spite of the above, </w:t>
      </w:r>
      <w:r w:rsidRPr="00E656C8">
        <w:t>th</w:t>
      </w:r>
      <w:r w:rsidR="00564710" w:rsidRPr="00E656C8">
        <w:t>e</w:t>
      </w:r>
      <w:r w:rsidRPr="00E656C8">
        <w:t xml:space="preserve"> Offeror must propose </w:t>
      </w:r>
      <w:r w:rsidRPr="00E656C8">
        <w:rPr>
          <w:b/>
        </w:rPr>
        <w:t>specific</w:t>
      </w:r>
      <w:r w:rsidRPr="00E656C8">
        <w:t xml:space="preserve"> alte</w:t>
      </w:r>
      <w:r w:rsidR="00A22038" w:rsidRPr="00E656C8">
        <w:t>rnative language. The A</w:t>
      </w:r>
      <w:r w:rsidRPr="00E656C8">
        <w:t xml:space="preserve">gency may or may not accept the alternative language. General references to the Offeror’s terms and conditions or attempts at complete substitutions </w:t>
      </w:r>
      <w:r w:rsidR="00C9671C" w:rsidRPr="00E656C8">
        <w:t xml:space="preserve">of the </w:t>
      </w:r>
      <w:r w:rsidR="00B40715" w:rsidRPr="00E656C8">
        <w:t xml:space="preserve">Draft </w:t>
      </w:r>
      <w:r w:rsidR="00C9671C" w:rsidRPr="00E656C8">
        <w:t xml:space="preserve">Contract </w:t>
      </w:r>
      <w:r w:rsidRPr="00E656C8">
        <w:t xml:space="preserve">are not acceptable to the </w:t>
      </w:r>
      <w:r w:rsidR="00A22038" w:rsidRPr="00E656C8">
        <w:t>Agency</w:t>
      </w:r>
      <w:r w:rsidRPr="00E656C8">
        <w:t xml:space="preserve"> and will result in disqualification of the Offeror’s proposal.</w:t>
      </w:r>
    </w:p>
    <w:p w14:paraId="34B98195" w14:textId="77777777" w:rsidR="001206A3" w:rsidRPr="00E656C8" w:rsidRDefault="001206A3" w:rsidP="00D01516"/>
    <w:p w14:paraId="4BAD10F6" w14:textId="77777777" w:rsidR="001206A3" w:rsidRPr="00E656C8" w:rsidRDefault="001206A3" w:rsidP="00D01516">
      <w:r w:rsidRPr="00E656C8">
        <w:t>Offerors must provide a brief discussion of the purpose and impact, if any, of each proposed change followed by the specific proposed alternate wording.</w:t>
      </w:r>
    </w:p>
    <w:p w14:paraId="4970936B" w14:textId="77777777" w:rsidR="00175E70" w:rsidRPr="00E656C8" w:rsidRDefault="00175E70" w:rsidP="00D01516"/>
    <w:p w14:paraId="7ED458D8" w14:textId="31B2D3F7" w:rsidR="00175E70" w:rsidRPr="00E656C8" w:rsidRDefault="00175E70" w:rsidP="00D01516">
      <w:r w:rsidRPr="00E656C8">
        <w:t>If an Offeror fails to propose any alternate terms and conditions during the procurement process</w:t>
      </w:r>
      <w:r w:rsidR="00B158F8" w:rsidRPr="00E656C8">
        <w:t xml:space="preserve"> (the RFP process prior to selection as successful Offeror)</w:t>
      </w:r>
      <w:r w:rsidRPr="00E656C8">
        <w:t xml:space="preserve">, no proposed alternate terms and conditions will be considered later during the negotiation process. </w:t>
      </w:r>
      <w:r w:rsidRPr="00E656C8">
        <w:rPr>
          <w:b/>
        </w:rPr>
        <w:t xml:space="preserve">Failure to propose alternate terms and conditions during the procurement process (the RFP process prior to selection as successful Offeror) is an </w:t>
      </w:r>
      <w:r w:rsidRPr="00E656C8">
        <w:rPr>
          <w:b/>
          <w:u w:val="single"/>
        </w:rPr>
        <w:t>explicit agreement</w:t>
      </w:r>
      <w:r w:rsidRPr="00E656C8">
        <w:rPr>
          <w:b/>
        </w:rPr>
        <w:t xml:space="preserve"> by the Offeror that the </w:t>
      </w:r>
      <w:r w:rsidR="001E2A3D" w:rsidRPr="00E656C8">
        <w:rPr>
          <w:b/>
        </w:rPr>
        <w:t xml:space="preserve">contractual </w:t>
      </w:r>
      <w:r w:rsidRPr="00E656C8">
        <w:rPr>
          <w:b/>
        </w:rPr>
        <w:t xml:space="preserve">terms and conditions contained herein are </w:t>
      </w:r>
      <w:r w:rsidRPr="00E656C8">
        <w:rPr>
          <w:b/>
          <w:u w:val="single"/>
        </w:rPr>
        <w:t>accepted</w:t>
      </w:r>
      <w:r w:rsidRPr="00E656C8">
        <w:rPr>
          <w:b/>
        </w:rPr>
        <w:t xml:space="preserve"> by the Offeror.</w:t>
      </w:r>
    </w:p>
    <w:p w14:paraId="1CF15FC7" w14:textId="77777777" w:rsidR="00DA48DF" w:rsidRPr="00E656C8" w:rsidRDefault="00DA48DF" w:rsidP="00D01516"/>
    <w:p w14:paraId="336142AB" w14:textId="77777777" w:rsidR="001206A3" w:rsidRPr="00E656C8" w:rsidRDefault="001206A3" w:rsidP="00D569AC">
      <w:pPr>
        <w:pStyle w:val="Heading3"/>
      </w:pPr>
      <w:bookmarkStart w:id="134" w:name="_Toc377565341"/>
      <w:bookmarkStart w:id="135" w:name="_Toc112682201"/>
      <w:bookmarkStart w:id="136" w:name="_Toc197013382"/>
      <w:r>
        <w:lastRenderedPageBreak/>
        <w:t>Offeror’s Terms and Conditions</w:t>
      </w:r>
      <w:bookmarkEnd w:id="134"/>
      <w:bookmarkEnd w:id="135"/>
      <w:bookmarkEnd w:id="136"/>
    </w:p>
    <w:p w14:paraId="0D22251E" w14:textId="497A06A5" w:rsidR="001206A3" w:rsidRPr="00E656C8" w:rsidRDefault="001206A3" w:rsidP="00D01516">
      <w:r w:rsidRPr="00E656C8">
        <w:t xml:space="preserve">Offerors must submit with the proposal a complete set of any additional terms and conditions they expect to have included in a contract </w:t>
      </w:r>
      <w:r w:rsidR="00A22038" w:rsidRPr="00E656C8">
        <w:t>negotiated with the</w:t>
      </w:r>
      <w:r w:rsidR="006713FC" w:rsidRPr="00E656C8">
        <w:t xml:space="preserve"> A</w:t>
      </w:r>
      <w:r w:rsidRPr="00E656C8">
        <w:t>gency.</w:t>
      </w:r>
      <w:r w:rsidR="00B158F8" w:rsidRPr="00E656C8">
        <w:t xml:space="preserve"> </w:t>
      </w:r>
      <w:r w:rsidR="00A955F3" w:rsidRPr="00E656C8">
        <w:t>S</w:t>
      </w:r>
      <w:r w:rsidR="00B158F8" w:rsidRPr="00E656C8">
        <w:t>ee Section II.C.15 for requirements.</w:t>
      </w:r>
    </w:p>
    <w:p w14:paraId="2C53F4DB" w14:textId="77777777" w:rsidR="00DA48DF" w:rsidRPr="00E656C8" w:rsidRDefault="00DA48DF" w:rsidP="00D01516"/>
    <w:p w14:paraId="1E6AA59A" w14:textId="0DE2B9E7" w:rsidR="001206A3" w:rsidRPr="00E656C8" w:rsidRDefault="001206A3" w:rsidP="00D569AC">
      <w:pPr>
        <w:pStyle w:val="Heading3"/>
      </w:pPr>
      <w:bookmarkStart w:id="137" w:name="_Toc377565342"/>
      <w:bookmarkStart w:id="138" w:name="_Toc112682202"/>
      <w:bookmarkStart w:id="139" w:name="_Toc197013383"/>
      <w:r>
        <w:t>Contract Deviations</w:t>
      </w:r>
      <w:bookmarkEnd w:id="137"/>
      <w:bookmarkEnd w:id="138"/>
      <w:bookmarkEnd w:id="139"/>
    </w:p>
    <w:p w14:paraId="517CDD10" w14:textId="10D0DCAB" w:rsidR="00DA48DF" w:rsidRDefault="001206A3" w:rsidP="00D01516">
      <w:r w:rsidRPr="00E656C8">
        <w:t>Any additional terms and conditions, which may be the subject of negotiation</w:t>
      </w:r>
      <w:r w:rsidR="00B158F8" w:rsidRPr="00E656C8">
        <w:t xml:space="preserve"> (such terms and conditions having been proposed during the procurement process, that is, the RFP process prior to selection as successful Offeror)</w:t>
      </w:r>
      <w:r w:rsidRPr="00E656C8">
        <w:t>, will be dis</w:t>
      </w:r>
      <w:r w:rsidR="00A22038" w:rsidRPr="00E656C8">
        <w:t>cussed only between the A</w:t>
      </w:r>
      <w:r w:rsidRPr="00E656C8">
        <w:t>gency and the Offeror selected and shall not be deemed an opportunity to amend the Offeror’s proposal.</w:t>
      </w:r>
    </w:p>
    <w:p w14:paraId="7BEDD96A" w14:textId="77777777" w:rsidR="00D01516" w:rsidRPr="00E656C8" w:rsidRDefault="00D01516" w:rsidP="00D01516"/>
    <w:p w14:paraId="7F77D5CD" w14:textId="77777777" w:rsidR="001206A3" w:rsidRPr="00E656C8" w:rsidRDefault="001206A3" w:rsidP="00D569AC">
      <w:pPr>
        <w:pStyle w:val="Heading3"/>
      </w:pPr>
      <w:bookmarkStart w:id="140" w:name="_Toc377565343"/>
      <w:bookmarkStart w:id="141" w:name="_Toc112682203"/>
      <w:bookmarkStart w:id="142" w:name="_Toc197013384"/>
      <w:r>
        <w:t>Offeror Qualifications</w:t>
      </w:r>
      <w:bookmarkEnd w:id="140"/>
      <w:bookmarkEnd w:id="141"/>
      <w:bookmarkEnd w:id="142"/>
    </w:p>
    <w:p w14:paraId="6C517A64" w14:textId="347A7788" w:rsidR="001206A3" w:rsidRPr="00E656C8" w:rsidRDefault="004F24AC" w:rsidP="00D01516">
      <w:r w:rsidRPr="00E656C8">
        <w:t xml:space="preserve">The </w:t>
      </w:r>
      <w:r w:rsidR="002944B8" w:rsidRPr="00E656C8">
        <w:t>Evaluation Committee</w:t>
      </w:r>
      <w:r w:rsidRPr="00E656C8">
        <w:t xml:space="preserve"> </w:t>
      </w:r>
      <w:r w:rsidR="001206A3" w:rsidRPr="00E656C8">
        <w:t>may make such investigations as necessary to determine the ability of the potential Offeror to adhere to the requirements specified within thi</w:t>
      </w:r>
      <w:r w:rsidRPr="00E656C8">
        <w:t xml:space="preserve">s RFP. The </w:t>
      </w:r>
      <w:r w:rsidR="002944B8" w:rsidRPr="00E656C8">
        <w:t>Evaluation Committee</w:t>
      </w:r>
      <w:r w:rsidR="001206A3" w:rsidRPr="00E656C8">
        <w:t xml:space="preserve"> will reject the proposal of any potential Offeror who is not a </w:t>
      </w:r>
      <w:r w:rsidR="00880211" w:rsidRPr="00E656C8">
        <w:t>R</w:t>
      </w:r>
      <w:r w:rsidR="001206A3" w:rsidRPr="00E656C8">
        <w:t xml:space="preserve">esponsible Offeror or fails to submit a </w:t>
      </w:r>
      <w:r w:rsidR="00EB6FEE" w:rsidRPr="00E656C8">
        <w:t>R</w:t>
      </w:r>
      <w:r w:rsidR="001206A3" w:rsidRPr="00E656C8">
        <w:t xml:space="preserve">esponsive </w:t>
      </w:r>
      <w:r w:rsidR="00EB6FEE" w:rsidRPr="00E656C8">
        <w:t>O</w:t>
      </w:r>
      <w:r w:rsidR="001206A3" w:rsidRPr="00E656C8">
        <w:t>ffer as defined in</w:t>
      </w:r>
      <w:r w:rsidR="00AC52D4" w:rsidRPr="00E656C8">
        <w:t xml:space="preserve"> §</w:t>
      </w:r>
      <w:r w:rsidR="001206A3" w:rsidRPr="00E656C8">
        <w:t>13</w:t>
      </w:r>
      <w:r w:rsidR="000C601D" w:rsidRPr="00E656C8">
        <w:t>-</w:t>
      </w:r>
      <w:r w:rsidR="001206A3" w:rsidRPr="00E656C8">
        <w:t>1</w:t>
      </w:r>
      <w:r w:rsidR="000C601D" w:rsidRPr="00E656C8">
        <w:t>-</w:t>
      </w:r>
      <w:r w:rsidR="001206A3" w:rsidRPr="00E656C8">
        <w:t xml:space="preserve">83 and </w:t>
      </w:r>
      <w:r w:rsidR="00EC60AD" w:rsidRPr="00E656C8">
        <w:t>§</w:t>
      </w:r>
      <w:r w:rsidR="001206A3" w:rsidRPr="00E656C8">
        <w:t>13-1-85</w:t>
      </w:r>
      <w:r w:rsidR="00BC1195" w:rsidRPr="00E656C8">
        <w:t xml:space="preserve"> NMSA</w:t>
      </w:r>
      <w:r w:rsidR="00EC60AD" w:rsidRPr="00E656C8">
        <w:t xml:space="preserve"> 1978</w:t>
      </w:r>
      <w:r w:rsidR="001206A3" w:rsidRPr="00E656C8">
        <w:t>.</w:t>
      </w:r>
    </w:p>
    <w:p w14:paraId="06CABE8B" w14:textId="77777777" w:rsidR="00DA48DF" w:rsidRPr="00E656C8" w:rsidRDefault="00DA48DF" w:rsidP="00D4174D"/>
    <w:p w14:paraId="0CD13762" w14:textId="77777777" w:rsidR="001206A3" w:rsidRPr="00E656C8" w:rsidRDefault="001206A3" w:rsidP="00D569AC">
      <w:pPr>
        <w:pStyle w:val="Heading3"/>
      </w:pPr>
      <w:bookmarkStart w:id="143" w:name="_Toc377565344"/>
      <w:bookmarkStart w:id="144" w:name="_Toc112682204"/>
      <w:bookmarkStart w:id="145" w:name="_Toc197013385"/>
      <w:r>
        <w:t>Right to Waive Minor Irregularities</w:t>
      </w:r>
      <w:bookmarkEnd w:id="143"/>
      <w:bookmarkEnd w:id="144"/>
      <w:bookmarkEnd w:id="145"/>
    </w:p>
    <w:p w14:paraId="11A58D2F" w14:textId="5C0832A0" w:rsidR="00E3114A" w:rsidRPr="00E656C8" w:rsidRDefault="08B569D7" w:rsidP="00D01516">
      <w:r>
        <w:t xml:space="preserve">The </w:t>
      </w:r>
      <w:r w:rsidR="3E13CE47">
        <w:t>Evaluation Committee</w:t>
      </w:r>
      <w:r>
        <w:t xml:space="preserve"> </w:t>
      </w:r>
      <w:r w:rsidR="0C7A4247">
        <w:t>reserves the right to waive minor irregular</w:t>
      </w:r>
      <w:r>
        <w:t>ities</w:t>
      </w:r>
      <w:r w:rsidR="5C773D79">
        <w:t>, as defined in Section I.</w:t>
      </w:r>
      <w:r w:rsidR="1A31213C">
        <w:t>F</w:t>
      </w:r>
      <w:r>
        <w:t xml:space="preserve">. The </w:t>
      </w:r>
      <w:r w:rsidR="3E13CE47">
        <w:t>Evaluation Committee</w:t>
      </w:r>
      <w:r w:rsidR="0C7A4247">
        <w:t xml:space="preserve"> also reserves the right to waive mandatory requirements</w:t>
      </w:r>
      <w:r w:rsidR="160CC93B">
        <w:t>,</w:t>
      </w:r>
      <w:r w:rsidR="0C7A4247">
        <w:t xml:space="preserve"> provided that </w:t>
      </w:r>
      <w:r w:rsidR="0C7A4247" w:rsidRPr="37B622D9">
        <w:rPr>
          <w:b/>
          <w:bCs/>
          <w:u w:val="single"/>
        </w:rPr>
        <w:t>all</w:t>
      </w:r>
      <w:r w:rsidR="0C7A4247">
        <w:t xml:space="preserve"> of the otherwise responsive proposals failed to meet the same mandatory requirements and the failure to do so does not otherwise materially affect the procurement. This right is at the sole discre</w:t>
      </w:r>
      <w:r w:rsidR="09E33790">
        <w:t xml:space="preserve">tion of the </w:t>
      </w:r>
      <w:r w:rsidR="3E13CE47">
        <w:t>Evaluation Committee</w:t>
      </w:r>
      <w:r w:rsidR="0C7A4247">
        <w:t>.</w:t>
      </w:r>
    </w:p>
    <w:p w14:paraId="2F1C300E" w14:textId="77777777" w:rsidR="00DA48DF" w:rsidRPr="00E656C8" w:rsidRDefault="00DA48DF" w:rsidP="00D01516"/>
    <w:p w14:paraId="17260963" w14:textId="77777777" w:rsidR="001206A3" w:rsidRPr="00E656C8" w:rsidRDefault="001206A3" w:rsidP="00D569AC">
      <w:pPr>
        <w:pStyle w:val="Heading3"/>
      </w:pPr>
      <w:bookmarkStart w:id="146" w:name="_Toc377565345"/>
      <w:bookmarkStart w:id="147" w:name="_Toc112682205"/>
      <w:bookmarkStart w:id="148" w:name="_Toc197013386"/>
      <w:r>
        <w:t>Change in Contractor Representatives</w:t>
      </w:r>
      <w:bookmarkEnd w:id="146"/>
      <w:bookmarkEnd w:id="147"/>
      <w:bookmarkEnd w:id="148"/>
    </w:p>
    <w:p w14:paraId="03107590" w14:textId="3C88E816" w:rsidR="001206A3" w:rsidRPr="00E656C8" w:rsidRDefault="00A22038" w:rsidP="00D01516">
      <w:r w:rsidRPr="00E656C8">
        <w:t>The A</w:t>
      </w:r>
      <w:r w:rsidR="001206A3" w:rsidRPr="00E656C8">
        <w:t>gency reserve</w:t>
      </w:r>
      <w:r w:rsidR="00AF5D27" w:rsidRPr="00E656C8">
        <w:t>s</w:t>
      </w:r>
      <w:r w:rsidR="001206A3" w:rsidRPr="00E656C8">
        <w:t xml:space="preserve"> the right to require a change in contractor representatives if the assigned representative</w:t>
      </w:r>
      <w:r w:rsidR="00A358B8" w:rsidRPr="00E656C8">
        <w:t>(</w:t>
      </w:r>
      <w:r w:rsidR="001206A3" w:rsidRPr="00E656C8">
        <w:t>s</w:t>
      </w:r>
      <w:r w:rsidR="00A358B8" w:rsidRPr="00E656C8">
        <w:t>)</w:t>
      </w:r>
      <w:r w:rsidR="00491726" w:rsidRPr="00E656C8">
        <w:t xml:space="preserve"> </w:t>
      </w:r>
      <w:r w:rsidR="00C83020" w:rsidRPr="00E656C8">
        <w:t>is</w:t>
      </w:r>
      <w:r w:rsidR="00706F30" w:rsidRPr="00E656C8">
        <w:t xml:space="preserve"> </w:t>
      </w:r>
      <w:r w:rsidR="00A358B8" w:rsidRPr="00E656C8">
        <w:t>(are)</w:t>
      </w:r>
      <w:r w:rsidR="001206A3" w:rsidRPr="00E656C8">
        <w:t xml:space="preserve"> not,</w:t>
      </w:r>
      <w:r w:rsidRPr="00E656C8">
        <w:t xml:space="preserve"> in the opinion of the A</w:t>
      </w:r>
      <w:r w:rsidR="001206A3" w:rsidRPr="00E656C8">
        <w:t xml:space="preserve">gency, </w:t>
      </w:r>
      <w:r w:rsidR="00A358B8" w:rsidRPr="00E656C8">
        <w:t xml:space="preserve">adequately </w:t>
      </w:r>
      <w:r w:rsidR="001206A3" w:rsidRPr="00E656C8">
        <w:t xml:space="preserve">meeting </w:t>
      </w:r>
      <w:r w:rsidR="00A358B8" w:rsidRPr="00E656C8">
        <w:t xml:space="preserve">the </w:t>
      </w:r>
      <w:r w:rsidR="001206A3" w:rsidRPr="00E656C8">
        <w:t xml:space="preserve">needs </w:t>
      </w:r>
      <w:r w:rsidR="00A358B8" w:rsidRPr="00E656C8">
        <w:t>of the Agency</w:t>
      </w:r>
      <w:r w:rsidR="001206A3" w:rsidRPr="00E656C8">
        <w:t>.</w:t>
      </w:r>
    </w:p>
    <w:p w14:paraId="6B3C588D" w14:textId="77777777" w:rsidR="00DA48DF" w:rsidRPr="00E656C8" w:rsidRDefault="00DA48DF" w:rsidP="00D01516"/>
    <w:p w14:paraId="297AC99D" w14:textId="77777777" w:rsidR="001206A3" w:rsidRPr="00E656C8" w:rsidRDefault="001206A3" w:rsidP="00D569AC">
      <w:pPr>
        <w:pStyle w:val="Heading3"/>
      </w:pPr>
      <w:bookmarkStart w:id="149" w:name="_Toc377565346"/>
      <w:bookmarkStart w:id="150" w:name="_Toc112682206"/>
      <w:bookmarkStart w:id="151" w:name="_Toc197013387"/>
      <w:r>
        <w:t>Notice</w:t>
      </w:r>
      <w:r w:rsidR="00AF5D27">
        <w:t xml:space="preserve"> of Penalties</w:t>
      </w:r>
      <w:bookmarkEnd w:id="149"/>
      <w:bookmarkEnd w:id="150"/>
      <w:bookmarkEnd w:id="151"/>
    </w:p>
    <w:p w14:paraId="0B35F947" w14:textId="59487D36" w:rsidR="001206A3" w:rsidRPr="00E656C8" w:rsidRDefault="001206A3" w:rsidP="00D01516">
      <w:r w:rsidRPr="00E656C8">
        <w:t xml:space="preserve">The Procurement Code, </w:t>
      </w:r>
      <w:r w:rsidR="00E95BDF" w:rsidRPr="00E656C8">
        <w:t>§</w:t>
      </w:r>
      <w:r w:rsidR="00EC60AD" w:rsidRPr="00E656C8">
        <w:t>§</w:t>
      </w:r>
      <w:r w:rsidRPr="00E656C8">
        <w:t>13</w:t>
      </w:r>
      <w:r w:rsidR="005802C3" w:rsidRPr="00E656C8">
        <w:t>-</w:t>
      </w:r>
      <w:r w:rsidRPr="00E656C8">
        <w:t>1</w:t>
      </w:r>
      <w:r w:rsidR="005802C3" w:rsidRPr="00E656C8">
        <w:t>-</w:t>
      </w:r>
      <w:r w:rsidRPr="00E656C8">
        <w:t>28 through 13</w:t>
      </w:r>
      <w:r w:rsidR="005802C3" w:rsidRPr="00E656C8">
        <w:t>-</w:t>
      </w:r>
      <w:r w:rsidRPr="00E656C8">
        <w:t>1</w:t>
      </w:r>
      <w:r w:rsidR="005802C3" w:rsidRPr="00E656C8">
        <w:t>-</w:t>
      </w:r>
      <w:r w:rsidRPr="00E656C8">
        <w:t>199</w:t>
      </w:r>
      <w:r w:rsidR="00BC1195" w:rsidRPr="00E656C8">
        <w:t xml:space="preserve"> NMSA</w:t>
      </w:r>
      <w:r w:rsidR="00EC60AD" w:rsidRPr="00E656C8">
        <w:t xml:space="preserve"> 1978</w:t>
      </w:r>
      <w:r w:rsidRPr="00E656C8">
        <w:t>, imposes civil</w:t>
      </w:r>
      <w:r w:rsidR="00A358B8" w:rsidRPr="00E656C8">
        <w:t>,</w:t>
      </w:r>
      <w:r w:rsidRPr="00E656C8">
        <w:t xml:space="preserve"> </w:t>
      </w:r>
      <w:r w:rsidR="00EF704A" w:rsidRPr="00E656C8">
        <w:t xml:space="preserve">and </w:t>
      </w:r>
      <w:r w:rsidRPr="00E656C8">
        <w:t>misdemeanor</w:t>
      </w:r>
      <w:r w:rsidR="00A358B8" w:rsidRPr="00E656C8">
        <w:t xml:space="preserve"> and felony</w:t>
      </w:r>
      <w:r w:rsidRPr="00E656C8">
        <w:t xml:space="preserve"> criminal penalties for its violation. In addition, the New Mexico criminal statutes impose felony penalties for bribes, gratuities and kickbacks.</w:t>
      </w:r>
    </w:p>
    <w:p w14:paraId="0B34A012" w14:textId="77777777" w:rsidR="00DA48DF" w:rsidRPr="00E656C8" w:rsidRDefault="00DA48DF" w:rsidP="00D01516"/>
    <w:p w14:paraId="30A8E213" w14:textId="77777777" w:rsidR="001206A3" w:rsidRPr="00E656C8" w:rsidRDefault="001206A3" w:rsidP="00D569AC">
      <w:pPr>
        <w:pStyle w:val="Heading3"/>
      </w:pPr>
      <w:bookmarkStart w:id="152" w:name="_Toc377565347"/>
      <w:bookmarkStart w:id="153" w:name="_Toc112682207"/>
      <w:bookmarkStart w:id="154" w:name="_Toc197013388"/>
      <w:r>
        <w:t>Agency Rights</w:t>
      </w:r>
      <w:bookmarkEnd w:id="152"/>
      <w:bookmarkEnd w:id="153"/>
      <w:bookmarkEnd w:id="154"/>
    </w:p>
    <w:p w14:paraId="43B13E3C" w14:textId="778F76FD" w:rsidR="001206A3" w:rsidRPr="00E656C8" w:rsidRDefault="001206A3" w:rsidP="00D01516">
      <w:r w:rsidRPr="00E656C8">
        <w:t xml:space="preserve">The </w:t>
      </w:r>
      <w:r w:rsidR="00233445" w:rsidRPr="00E656C8">
        <w:t>Agency,</w:t>
      </w:r>
      <w:r w:rsidR="006713FC" w:rsidRPr="00E656C8">
        <w:t xml:space="preserve"> in agreement with the </w:t>
      </w:r>
      <w:r w:rsidR="002944B8" w:rsidRPr="00E656C8">
        <w:t>Evaluation Committee</w:t>
      </w:r>
      <w:r w:rsidRPr="00E656C8">
        <w:t xml:space="preserve"> reserves the right to accept all or a portion of a potential Offeror’s proposal.</w:t>
      </w:r>
    </w:p>
    <w:p w14:paraId="2114ABA4" w14:textId="77777777" w:rsidR="00F336C0" w:rsidRPr="00E656C8" w:rsidRDefault="00F336C0" w:rsidP="00565166"/>
    <w:p w14:paraId="01AD4BF5" w14:textId="58AD39A7" w:rsidR="001206A3" w:rsidRPr="00E656C8" w:rsidRDefault="001206A3" w:rsidP="00D569AC">
      <w:pPr>
        <w:pStyle w:val="Heading3"/>
      </w:pPr>
      <w:bookmarkStart w:id="155" w:name="_Toc377565348"/>
      <w:bookmarkStart w:id="156" w:name="_Toc112682208"/>
      <w:bookmarkStart w:id="157" w:name="_Toc197013389"/>
      <w:r>
        <w:t>Right to Publish</w:t>
      </w:r>
      <w:bookmarkEnd w:id="155"/>
      <w:bookmarkEnd w:id="156"/>
      <w:bookmarkEnd w:id="157"/>
    </w:p>
    <w:p w14:paraId="07C7CAAA" w14:textId="1DAB33C1" w:rsidR="00A11E87" w:rsidRPr="00E656C8" w:rsidRDefault="001206A3" w:rsidP="00565166">
      <w:r w:rsidRPr="00E656C8">
        <w:t xml:space="preserve">Throughout the duration of this procurement process and contract term, Offerors and contractors must secure from the </w:t>
      </w:r>
      <w:r w:rsidR="00AF5D27" w:rsidRPr="00E656C8">
        <w:t xml:space="preserve">agency </w:t>
      </w:r>
      <w:r w:rsidRPr="00E656C8">
        <w:t xml:space="preserve">written approval prior to the release of any information that pertains to the potential work or activities covered by this procurement and/or agency contracts deriving from this </w:t>
      </w:r>
      <w:r w:rsidRPr="00E656C8">
        <w:lastRenderedPageBreak/>
        <w:t xml:space="preserve">procurement. Failure to adhere to this requirement may result in disqualification of the Offeror’s proposal or removal from the </w:t>
      </w:r>
      <w:r w:rsidR="00AF5D27" w:rsidRPr="00E656C8">
        <w:t>contract</w:t>
      </w:r>
      <w:r w:rsidRPr="00E656C8">
        <w:t>.</w:t>
      </w:r>
    </w:p>
    <w:p w14:paraId="5F329CDE" w14:textId="77777777" w:rsidR="00DA48DF" w:rsidRPr="00E656C8" w:rsidRDefault="00DA48DF" w:rsidP="00565166">
      <w:pPr>
        <w:pStyle w:val="ListBullet"/>
        <w:numPr>
          <w:ilvl w:val="0"/>
          <w:numId w:val="0"/>
        </w:numPr>
        <w:ind w:left="360" w:hanging="360"/>
      </w:pPr>
    </w:p>
    <w:p w14:paraId="16B68EF0" w14:textId="77777777" w:rsidR="001206A3" w:rsidRPr="00E656C8" w:rsidRDefault="001206A3" w:rsidP="00D569AC">
      <w:pPr>
        <w:pStyle w:val="Heading3"/>
      </w:pPr>
      <w:bookmarkStart w:id="158" w:name="_Toc377565349"/>
      <w:bookmarkStart w:id="159" w:name="_Toc112682209"/>
      <w:bookmarkStart w:id="160" w:name="_Toc197013390"/>
      <w:r>
        <w:t>Ownership of Proposals</w:t>
      </w:r>
      <w:bookmarkEnd w:id="158"/>
      <w:bookmarkEnd w:id="159"/>
      <w:bookmarkEnd w:id="160"/>
    </w:p>
    <w:p w14:paraId="4394A76C" w14:textId="281D5551" w:rsidR="00A97141" w:rsidRPr="00E656C8" w:rsidRDefault="001206A3" w:rsidP="00565166">
      <w:r w:rsidRPr="00E656C8">
        <w:t xml:space="preserve">All documents submitted in response to the RFP shall become property </w:t>
      </w:r>
      <w:r w:rsidR="00C3058E" w:rsidRPr="00E656C8">
        <w:t>of the</w:t>
      </w:r>
      <w:r w:rsidR="00A22038" w:rsidRPr="00E656C8">
        <w:t xml:space="preserve"> State of New Mexico</w:t>
      </w:r>
      <w:r w:rsidRPr="00E656C8">
        <w:t xml:space="preserve">. </w:t>
      </w:r>
      <w:bookmarkStart w:id="161" w:name="_Toc161133659"/>
      <w:r w:rsidR="00F375A5" w:rsidRPr="00E656C8">
        <w:t xml:space="preserve">If the RFP is cancelled, all responses received shall be destroyed by </w:t>
      </w:r>
      <w:r w:rsidR="00FA2F2E" w:rsidRPr="007F66C5">
        <w:t>ECECD</w:t>
      </w:r>
      <w:r w:rsidR="00C86016" w:rsidRPr="00E656C8">
        <w:t xml:space="preserve">. </w:t>
      </w:r>
    </w:p>
    <w:p w14:paraId="581DBBA7" w14:textId="77777777" w:rsidR="00DA48DF" w:rsidRPr="00E656C8" w:rsidRDefault="00DA48DF" w:rsidP="00565166"/>
    <w:p w14:paraId="38E7A709" w14:textId="4F01700A" w:rsidR="00A22038" w:rsidRPr="00E656C8" w:rsidRDefault="00A22038" w:rsidP="00D569AC">
      <w:pPr>
        <w:pStyle w:val="Heading3"/>
      </w:pPr>
      <w:bookmarkStart w:id="162" w:name="_Toc377565350"/>
      <w:bookmarkStart w:id="163" w:name="_Toc112682210"/>
      <w:bookmarkStart w:id="164" w:name="_Toc197013391"/>
      <w:r>
        <w:t>Confidentiality</w:t>
      </w:r>
      <w:bookmarkEnd w:id="161"/>
      <w:bookmarkEnd w:id="162"/>
      <w:bookmarkEnd w:id="163"/>
      <w:bookmarkEnd w:id="164"/>
    </w:p>
    <w:p w14:paraId="5903FDD1" w14:textId="62F3EB9A" w:rsidR="00A22038" w:rsidRPr="00E656C8" w:rsidRDefault="00A22038" w:rsidP="00565166">
      <w:r w:rsidRPr="00E656C8">
        <w:t>Any confidential information provided to, or developed by, the contractor in the performance of the contract resulting from this RFP shall be kept confidential and shall not be made available to any individual or organization by the contractor without the prio</w:t>
      </w:r>
      <w:r w:rsidR="00312778" w:rsidRPr="00E656C8">
        <w:t xml:space="preserve">r written approval of </w:t>
      </w:r>
      <w:r w:rsidR="00A358B8" w:rsidRPr="00E656C8">
        <w:t>the A</w:t>
      </w:r>
      <w:r w:rsidR="00C5338C" w:rsidRPr="00E656C8">
        <w:t>gency</w:t>
      </w:r>
      <w:r w:rsidRPr="00E656C8">
        <w:t>.</w:t>
      </w:r>
    </w:p>
    <w:p w14:paraId="092D14B2" w14:textId="77777777" w:rsidR="00A22038" w:rsidRPr="00E656C8" w:rsidRDefault="00A22038" w:rsidP="00565166"/>
    <w:p w14:paraId="217F9502" w14:textId="77777777" w:rsidR="00A22038" w:rsidRPr="00E656C8" w:rsidRDefault="00A22038" w:rsidP="00565166">
      <w:r w:rsidRPr="00E656C8">
        <w:t>The Contractor(s) agree</w:t>
      </w:r>
      <w:r w:rsidR="00C5338C" w:rsidRPr="00E656C8">
        <w:t>s</w:t>
      </w:r>
      <w:r w:rsidRPr="00E656C8">
        <w:t xml:space="preserve"> to protect the confidentiality of all confidential information and not to publish or disclose such information to any third pa</w:t>
      </w:r>
      <w:r w:rsidR="00312778" w:rsidRPr="00E656C8">
        <w:t xml:space="preserve">rty without the procuring </w:t>
      </w:r>
      <w:r w:rsidR="00A358B8" w:rsidRPr="00E656C8">
        <w:t>A</w:t>
      </w:r>
      <w:r w:rsidR="00C5338C" w:rsidRPr="00E656C8">
        <w:t xml:space="preserve">gency's </w:t>
      </w:r>
      <w:r w:rsidRPr="00E656C8">
        <w:t xml:space="preserve">written permission. </w:t>
      </w:r>
    </w:p>
    <w:p w14:paraId="368424E0" w14:textId="77777777" w:rsidR="00A22038" w:rsidRPr="00E656C8" w:rsidRDefault="00A22038" w:rsidP="00565166"/>
    <w:p w14:paraId="0687733B" w14:textId="77777777" w:rsidR="001206A3" w:rsidRPr="00E656C8" w:rsidRDefault="001206A3" w:rsidP="00D569AC">
      <w:pPr>
        <w:pStyle w:val="Heading3"/>
      </w:pPr>
      <w:bookmarkStart w:id="165" w:name="_Toc312927566"/>
      <w:bookmarkStart w:id="166" w:name="_Toc377565351"/>
      <w:bookmarkStart w:id="167" w:name="_Toc112682211"/>
      <w:bookmarkStart w:id="168" w:name="_Toc197013392"/>
      <w:r>
        <w:t>Electronic mail address required</w:t>
      </w:r>
      <w:bookmarkEnd w:id="165"/>
      <w:bookmarkEnd w:id="166"/>
      <w:bookmarkEnd w:id="167"/>
      <w:bookmarkEnd w:id="168"/>
    </w:p>
    <w:p w14:paraId="1029DB8E" w14:textId="0ABF8E2A" w:rsidR="001206A3" w:rsidRPr="00E656C8" w:rsidRDefault="443FF7D0" w:rsidP="00565166">
      <w:r>
        <w:t>A large part of the communication regarding this procurement will be conducted by electronic mail (</w:t>
      </w:r>
      <w:r w:rsidR="3F952A58">
        <w:t>email</w:t>
      </w:r>
      <w:r>
        <w:t xml:space="preserve">). Offeror must have a valid </w:t>
      </w:r>
      <w:r w:rsidR="3F952A58">
        <w:t>email</w:t>
      </w:r>
      <w:r>
        <w:t xml:space="preserve"> address to receive this correspo</w:t>
      </w:r>
      <w:r w:rsidR="788B76B8">
        <w:t>ndence. (See also Section II.B.</w:t>
      </w:r>
      <w:r w:rsidR="57188F95">
        <w:t>4</w:t>
      </w:r>
      <w:r>
        <w:t>, Response to Written Questions).</w:t>
      </w:r>
    </w:p>
    <w:p w14:paraId="30D88F3C" w14:textId="77777777" w:rsidR="00C9671C" w:rsidRPr="00E656C8" w:rsidRDefault="00C9671C" w:rsidP="00EA74BF"/>
    <w:p w14:paraId="7EFBB08F" w14:textId="77777777" w:rsidR="001206A3" w:rsidRPr="00E656C8" w:rsidRDefault="001206A3" w:rsidP="00D569AC">
      <w:pPr>
        <w:pStyle w:val="Heading3"/>
      </w:pPr>
      <w:bookmarkStart w:id="169" w:name="_Toc377565352"/>
      <w:bookmarkStart w:id="170" w:name="_Toc112682212"/>
      <w:bookmarkStart w:id="171" w:name="_Toc197013393"/>
      <w:r>
        <w:t>Use of Electronic Versions of this RFP</w:t>
      </w:r>
      <w:bookmarkEnd w:id="169"/>
      <w:bookmarkEnd w:id="170"/>
      <w:bookmarkEnd w:id="171"/>
    </w:p>
    <w:p w14:paraId="692F6D9F" w14:textId="236BB674" w:rsidR="00701804" w:rsidRPr="00E656C8" w:rsidRDefault="00A97141" w:rsidP="00565166">
      <w:r w:rsidRPr="00E656C8">
        <w:t xml:space="preserve">This RFP is being made available by electronic means. In the event of conflict between a version of the RFP in the Offeror’s possession and the version maintained by the </w:t>
      </w:r>
      <w:r w:rsidR="00C5338C" w:rsidRPr="00E656C8">
        <w:t>agency</w:t>
      </w:r>
      <w:r w:rsidRPr="00E656C8">
        <w:t xml:space="preserve">, </w:t>
      </w:r>
      <w:r w:rsidR="00C5338C" w:rsidRPr="00E656C8">
        <w:t xml:space="preserve">the </w:t>
      </w:r>
      <w:r w:rsidR="00552A7C" w:rsidRPr="00E656C8">
        <w:t>O</w:t>
      </w:r>
      <w:r w:rsidR="00C5338C" w:rsidRPr="00E656C8">
        <w:t xml:space="preserve">fferor acknowledges that </w:t>
      </w:r>
      <w:r w:rsidRPr="00E656C8">
        <w:t xml:space="preserve">the version maintained by the </w:t>
      </w:r>
      <w:r w:rsidR="00C5338C" w:rsidRPr="00E656C8">
        <w:t xml:space="preserve">agency </w:t>
      </w:r>
      <w:r w:rsidRPr="00E656C8">
        <w:t>shall govern</w:t>
      </w:r>
      <w:r w:rsidR="00F60CEF" w:rsidRPr="00E656C8">
        <w:t xml:space="preserve">. Please refer to: </w:t>
      </w:r>
    </w:p>
    <w:p w14:paraId="1362F1F5" w14:textId="77777777" w:rsidR="00D658D1" w:rsidRPr="00E656C8" w:rsidRDefault="00D658D1" w:rsidP="00EA74BF"/>
    <w:p w14:paraId="0EC9BB27" w14:textId="77777777" w:rsidR="00A97141" w:rsidRPr="006222D4" w:rsidRDefault="00A97141" w:rsidP="00D569AC">
      <w:pPr>
        <w:pStyle w:val="Heading3"/>
      </w:pPr>
      <w:bookmarkStart w:id="172" w:name="_Toc377565353"/>
      <w:bookmarkStart w:id="173" w:name="_Toc112682213"/>
      <w:bookmarkStart w:id="174" w:name="_Toc197013394"/>
      <w:r w:rsidRPr="006222D4">
        <w:t>New Mexico Employees Health Coverage</w:t>
      </w:r>
      <w:bookmarkEnd w:id="172"/>
      <w:bookmarkEnd w:id="173"/>
      <w:bookmarkEnd w:id="174"/>
    </w:p>
    <w:p w14:paraId="44EADB9A" w14:textId="77777777" w:rsidR="00A97141" w:rsidRPr="00215772" w:rsidRDefault="00A97141" w:rsidP="00FF5C90">
      <w:pPr>
        <w:pStyle w:val="ListParagraph"/>
        <w:numPr>
          <w:ilvl w:val="0"/>
          <w:numId w:val="10"/>
        </w:numPr>
      </w:pPr>
      <w:r w:rsidRPr="00215772">
        <w:t xml:space="preserve">If the </w:t>
      </w:r>
      <w:r w:rsidR="005802C3" w:rsidRPr="00215772">
        <w:t>O</w:t>
      </w:r>
      <w:r w:rsidRPr="00215772">
        <w:t xml:space="preserve">fferor has, or grows to, six (6) or more employees who work, or who are expected to work, an average of at least 20 hours per week over a six (6) month period during the term of the contract, </w:t>
      </w:r>
      <w:r w:rsidR="005802C3" w:rsidRPr="00215772">
        <w:t>O</w:t>
      </w:r>
      <w:r w:rsidRPr="00215772">
        <w:t>fferor must agree to</w:t>
      </w:r>
      <w:r w:rsidR="00552A7C" w:rsidRPr="00215772">
        <w:t xml:space="preserve"> </w:t>
      </w:r>
      <w:r w:rsidRPr="00215772">
        <w:t>have in place, and agree to maintain for the term of the contract, health insurance for those employees if the expected annual value in the aggregate of any and all contracts between Contractor and the State exceed $250,000 dollars.</w:t>
      </w:r>
    </w:p>
    <w:p w14:paraId="2FF9CE06" w14:textId="1CC24758" w:rsidR="00A97141" w:rsidRPr="002777D5" w:rsidRDefault="00A97141" w:rsidP="00FF5C90">
      <w:pPr>
        <w:pStyle w:val="ListParagraph"/>
        <w:numPr>
          <w:ilvl w:val="0"/>
          <w:numId w:val="10"/>
        </w:numPr>
        <w:rPr>
          <w:iCs w:val="0"/>
        </w:rPr>
      </w:pPr>
      <w:r w:rsidRPr="00215772">
        <w:t>Offeror must agree to maintain a record of the number of employees who have (a) accepted</w:t>
      </w:r>
      <w:r w:rsidRPr="002777D5">
        <w:rPr>
          <w:iCs w:val="0"/>
        </w:rPr>
        <w:t xml:space="preserve"> health insurance; (b) decline health insurance due to other health insurance coverage already in place; or (c) decline health insurance for other reasons. These records are subject to review and audit by a representative of the state.</w:t>
      </w:r>
    </w:p>
    <w:p w14:paraId="4038C3DB" w14:textId="72B5D5ED" w:rsidR="00A97141" w:rsidRPr="002777D5" w:rsidRDefault="00A97141" w:rsidP="00FF5C90">
      <w:pPr>
        <w:pStyle w:val="ListParagraph"/>
        <w:numPr>
          <w:ilvl w:val="0"/>
          <w:numId w:val="10"/>
        </w:numPr>
        <w:rPr>
          <w:iCs w:val="0"/>
        </w:rPr>
      </w:pPr>
      <w:r w:rsidRPr="002777D5">
        <w:rPr>
          <w:iCs w:val="0"/>
        </w:rPr>
        <w:t>Offeror must agree to advise all employees of the availability of State publicly financed health care coverage programs by providing each employee with, as a minimum, the following web site link to additional information</w:t>
      </w:r>
      <w:r w:rsidR="00701804" w:rsidRPr="002777D5">
        <w:rPr>
          <w:iCs w:val="0"/>
        </w:rPr>
        <w:t>:</w:t>
      </w:r>
      <w:r w:rsidRPr="002777D5">
        <w:rPr>
          <w:iCs w:val="0"/>
        </w:rPr>
        <w:t xml:space="preserve"> </w:t>
      </w:r>
      <w:hyperlink r:id="rId20" w:history="1">
        <w:r w:rsidR="00A566A2" w:rsidRPr="002777D5">
          <w:rPr>
            <w:rStyle w:val="Hyperlink"/>
            <w:iCs w:val="0"/>
          </w:rPr>
          <w:t>https://bewellnm.com</w:t>
        </w:r>
      </w:hyperlink>
      <w:r w:rsidR="004416D8" w:rsidRPr="002777D5">
        <w:rPr>
          <w:iCs w:val="0"/>
        </w:rPr>
        <w:t>.</w:t>
      </w:r>
    </w:p>
    <w:p w14:paraId="156D8FE1" w14:textId="06A758B6" w:rsidR="00A97141" w:rsidRPr="002777D5" w:rsidRDefault="00A97141" w:rsidP="00FF5C90">
      <w:pPr>
        <w:pStyle w:val="ListParagraph"/>
        <w:numPr>
          <w:ilvl w:val="0"/>
          <w:numId w:val="10"/>
        </w:numPr>
        <w:rPr>
          <w:iCs w:val="0"/>
        </w:rPr>
      </w:pPr>
      <w:r w:rsidRPr="002777D5">
        <w:rPr>
          <w:iCs w:val="0"/>
        </w:rPr>
        <w:t xml:space="preserve">For Indefinite Quantity, Indefinite Delivery contracts (price agreements without specific limitations on quantity and providing for an indeterminate number of orders to be placed against it); these requirements shall apply the first day of the second month after the </w:t>
      </w:r>
      <w:r w:rsidR="00C83020" w:rsidRPr="002777D5">
        <w:rPr>
          <w:iCs w:val="0"/>
        </w:rPr>
        <w:t>Offeror</w:t>
      </w:r>
      <w:r w:rsidRPr="002777D5">
        <w:rPr>
          <w:iCs w:val="0"/>
        </w:rPr>
        <w:t xml:space="preserve"> reports combined sales (from state and, if applicable, from local public bodies if from a state price agreement) of $250,000.</w:t>
      </w:r>
    </w:p>
    <w:p w14:paraId="5D02E65A" w14:textId="182B6F71" w:rsidR="00D658D1" w:rsidRPr="002777D5" w:rsidRDefault="00D658D1" w:rsidP="00D01516"/>
    <w:p w14:paraId="27357A3D" w14:textId="77777777" w:rsidR="00A97141" w:rsidRPr="00E656C8" w:rsidRDefault="00A97141" w:rsidP="00D569AC">
      <w:pPr>
        <w:pStyle w:val="Heading3"/>
      </w:pPr>
      <w:bookmarkStart w:id="175" w:name="_Toc377565354"/>
      <w:bookmarkStart w:id="176" w:name="_Toc112682214"/>
      <w:bookmarkStart w:id="177" w:name="_Toc197013395"/>
      <w:bookmarkStart w:id="178" w:name="_Toc232055176"/>
      <w:r>
        <w:t>Campaign Contribution Disclosure Form</w:t>
      </w:r>
      <w:bookmarkEnd w:id="175"/>
      <w:bookmarkEnd w:id="176"/>
      <w:bookmarkEnd w:id="177"/>
    </w:p>
    <w:bookmarkEnd w:id="178"/>
    <w:p w14:paraId="7E31D429" w14:textId="17312ADD" w:rsidR="001206A3" w:rsidRPr="00E656C8" w:rsidRDefault="00A97141" w:rsidP="00565166">
      <w:r w:rsidRPr="00E656C8">
        <w:t>Offeror must complete, sign, and return the Campaign Contribution</w:t>
      </w:r>
      <w:r w:rsidR="00F94EC6" w:rsidRPr="00E656C8">
        <w:t xml:space="preserve"> Disclosure Form</w:t>
      </w:r>
      <w:r w:rsidR="00C364F9" w:rsidRPr="00E656C8">
        <w:t xml:space="preserve"> (</w:t>
      </w:r>
      <w:r w:rsidR="00706F30" w:rsidRPr="00E656C8">
        <w:t>APPENDIX</w:t>
      </w:r>
      <w:r w:rsidR="0072470B" w:rsidRPr="00E656C8">
        <w:t xml:space="preserve"> B</w:t>
      </w:r>
      <w:r w:rsidR="00C364F9" w:rsidRPr="00E656C8">
        <w:t>)</w:t>
      </w:r>
      <w:r w:rsidRPr="00E656C8">
        <w:t xml:space="preserve"> as a part of their proposal. This requirement applies </w:t>
      </w:r>
      <w:r w:rsidR="002777D5" w:rsidRPr="00E656C8">
        <w:t>regardless of</w:t>
      </w:r>
      <w:r w:rsidRPr="00E656C8">
        <w:t xml:space="preserve"> whether a covered contribution was made or not made for the positions of Governor and Lieutenant Governor</w:t>
      </w:r>
      <w:r w:rsidR="00552A7C" w:rsidRPr="00E656C8">
        <w:t xml:space="preserve"> or other identified official</w:t>
      </w:r>
      <w:r w:rsidRPr="00E656C8">
        <w:t xml:space="preserve">. </w:t>
      </w:r>
      <w:r w:rsidRPr="00E656C8">
        <w:rPr>
          <w:b/>
          <w:u w:val="single"/>
        </w:rPr>
        <w:t xml:space="preserve">Failure to complete and return the </w:t>
      </w:r>
      <w:r w:rsidR="009D6209" w:rsidRPr="00E656C8">
        <w:rPr>
          <w:b/>
          <w:u w:val="single"/>
        </w:rPr>
        <w:t>signed</w:t>
      </w:r>
      <w:r w:rsidR="00400D9D" w:rsidRPr="00E656C8">
        <w:rPr>
          <w:b/>
          <w:u w:val="single"/>
        </w:rPr>
        <w:t>,</w:t>
      </w:r>
      <w:r w:rsidR="009D6209" w:rsidRPr="00E656C8">
        <w:rPr>
          <w:b/>
          <w:u w:val="single"/>
        </w:rPr>
        <w:t xml:space="preserve"> unaltered </w:t>
      </w:r>
      <w:r w:rsidRPr="00E656C8">
        <w:rPr>
          <w:b/>
          <w:u w:val="single"/>
        </w:rPr>
        <w:t xml:space="preserve">form will result in </w:t>
      </w:r>
      <w:r w:rsidR="009972D2" w:rsidRPr="00E656C8">
        <w:rPr>
          <w:b/>
          <w:u w:val="single"/>
        </w:rPr>
        <w:t xml:space="preserve">Offeror’s </w:t>
      </w:r>
      <w:r w:rsidRPr="00E656C8">
        <w:rPr>
          <w:b/>
          <w:u w:val="single"/>
        </w:rPr>
        <w:t>disqualification.</w:t>
      </w:r>
    </w:p>
    <w:p w14:paraId="58A53682" w14:textId="77777777" w:rsidR="001E7DB8" w:rsidRPr="00E656C8" w:rsidRDefault="001E7DB8" w:rsidP="00565166"/>
    <w:p w14:paraId="5528FEC1" w14:textId="77777777" w:rsidR="001E7DB8" w:rsidRPr="00E656C8" w:rsidRDefault="001E7DB8" w:rsidP="00D569AC">
      <w:pPr>
        <w:pStyle w:val="Heading3"/>
      </w:pPr>
      <w:bookmarkStart w:id="179" w:name="_Toc112682215"/>
      <w:bookmarkStart w:id="180" w:name="_Toc197013396"/>
      <w:r>
        <w:t>Letter of Transmittal</w:t>
      </w:r>
      <w:bookmarkEnd w:id="179"/>
      <w:bookmarkEnd w:id="180"/>
    </w:p>
    <w:p w14:paraId="5006792A" w14:textId="3FBA75CE" w:rsidR="00DE0B3A" w:rsidRPr="00E656C8" w:rsidRDefault="001E7DB8" w:rsidP="00565166">
      <w:r w:rsidRPr="00E656C8">
        <w:t xml:space="preserve">Offeror’s proposal must be accompanied by </w:t>
      </w:r>
      <w:r w:rsidR="000F47F1" w:rsidRPr="00E656C8">
        <w:t xml:space="preserve">the </w:t>
      </w:r>
      <w:r w:rsidRPr="00E656C8">
        <w:t xml:space="preserve">Letter of Transmittal Form </w:t>
      </w:r>
      <w:r w:rsidR="000F47F1" w:rsidRPr="00E656C8">
        <w:t xml:space="preserve">located in </w:t>
      </w:r>
      <w:r w:rsidRPr="00E656C8">
        <w:t xml:space="preserve">APPENDIX </w:t>
      </w:r>
      <w:r w:rsidR="00B00E93" w:rsidRPr="00E656C8">
        <w:t>E</w:t>
      </w:r>
      <w:r w:rsidR="009972D2" w:rsidRPr="00E656C8">
        <w:t>,</w:t>
      </w:r>
      <w:r w:rsidR="00B00E93" w:rsidRPr="00E656C8">
        <w:t xml:space="preserve"> </w:t>
      </w:r>
      <w:r w:rsidRPr="00E656C8">
        <w:t xml:space="preserve">which must be </w:t>
      </w:r>
      <w:r w:rsidRPr="00E656C8">
        <w:rPr>
          <w:b/>
          <w:u w:val="single"/>
        </w:rPr>
        <w:t>signed</w:t>
      </w:r>
      <w:r w:rsidRPr="00E656C8">
        <w:t xml:space="preserve"> by </w:t>
      </w:r>
      <w:r w:rsidR="00DD65FE" w:rsidRPr="00E656C8">
        <w:t xml:space="preserve">the </w:t>
      </w:r>
      <w:r w:rsidRPr="00E656C8">
        <w:t xml:space="preserve">individual authorized to </w:t>
      </w:r>
      <w:r w:rsidR="00DD65FE" w:rsidRPr="00E656C8">
        <w:t xml:space="preserve">contractually </w:t>
      </w:r>
      <w:r w:rsidRPr="00E656C8">
        <w:t>obligate the company</w:t>
      </w:r>
      <w:r w:rsidR="00DD65FE" w:rsidRPr="00E656C8">
        <w:t>, identified in #2 below</w:t>
      </w:r>
      <w:r w:rsidRPr="00E656C8">
        <w:t>.</w:t>
      </w:r>
    </w:p>
    <w:p w14:paraId="23632291" w14:textId="77777777" w:rsidR="00DD65FE" w:rsidRPr="00E656C8" w:rsidRDefault="00DD65FE" w:rsidP="00565166"/>
    <w:p w14:paraId="2D31D424" w14:textId="72203711" w:rsidR="001E7DB8" w:rsidRPr="00E656C8" w:rsidRDefault="003749B4" w:rsidP="00565166">
      <w:r w:rsidRPr="00E656C8">
        <w:t>Provide the following information</w:t>
      </w:r>
      <w:r w:rsidR="001E7DB8" w:rsidRPr="00E656C8">
        <w:t>:</w:t>
      </w:r>
    </w:p>
    <w:p w14:paraId="16CAAD01" w14:textId="294A87AA" w:rsidR="001E7DB8" w:rsidRPr="00314785" w:rsidRDefault="001E7DB8" w:rsidP="00FF5C90">
      <w:pPr>
        <w:pStyle w:val="LetteredList"/>
        <w:numPr>
          <w:ilvl w:val="0"/>
          <w:numId w:val="89"/>
        </w:numPr>
        <w:ind w:left="720"/>
      </w:pPr>
      <w:r w:rsidRPr="00314785">
        <w:t>Identify the submitting business entity</w:t>
      </w:r>
      <w:r w:rsidR="002E141D" w:rsidRPr="00314785">
        <w:t>;</w:t>
      </w:r>
      <w:r w:rsidR="00BA5CA1" w:rsidRPr="00314785">
        <w:t xml:space="preserve"> Name, Mailing Address</w:t>
      </w:r>
      <w:r w:rsidR="00E96F54" w:rsidRPr="00314785">
        <w:t>,</w:t>
      </w:r>
      <w:r w:rsidR="00BA5CA1" w:rsidRPr="00314785">
        <w:t xml:space="preserve"> Phone Number</w:t>
      </w:r>
      <w:r w:rsidR="00E96F54" w:rsidRPr="00314785">
        <w:t>, Federal Tax ID Number</w:t>
      </w:r>
      <w:r w:rsidR="002E141D" w:rsidRPr="00314785">
        <w:t xml:space="preserve"> (TIN)</w:t>
      </w:r>
      <w:r w:rsidR="00E96F54" w:rsidRPr="00314785">
        <w:t>, and New Mexico Business Tax ID Number</w:t>
      </w:r>
      <w:r w:rsidR="00D5704D" w:rsidRPr="00314785">
        <w:t xml:space="preserve"> </w:t>
      </w:r>
      <w:r w:rsidR="002E141D" w:rsidRPr="00314785">
        <w:t>(BTIN, formerly CRS</w:t>
      </w:r>
      <w:r w:rsidR="00BA5CA1" w:rsidRPr="00314785">
        <w:t>)</w:t>
      </w:r>
      <w:r w:rsidR="00902F9B" w:rsidRPr="00314785">
        <w:t>;</w:t>
      </w:r>
    </w:p>
    <w:p w14:paraId="785BBCE0" w14:textId="08902829" w:rsidR="001E7DB8" w:rsidRPr="00314785" w:rsidRDefault="001E7DB8" w:rsidP="00ED1416">
      <w:pPr>
        <w:pStyle w:val="LetterList"/>
      </w:pPr>
      <w:r w:rsidRPr="00314785">
        <w:t xml:space="preserve">Identify the </w:t>
      </w:r>
      <w:r w:rsidR="00BA5CA1" w:rsidRPr="00314785">
        <w:t>Name</w:t>
      </w:r>
      <w:r w:rsidRPr="00314785">
        <w:t xml:space="preserve">, </w:t>
      </w:r>
      <w:r w:rsidR="00BA5CA1" w:rsidRPr="00314785">
        <w:t>Title</w:t>
      </w:r>
      <w:r w:rsidRPr="00314785">
        <w:t xml:space="preserve">, </w:t>
      </w:r>
      <w:r w:rsidR="00BA5CA1" w:rsidRPr="00314785">
        <w:t>Telephone</w:t>
      </w:r>
      <w:r w:rsidRPr="00314785">
        <w:t xml:space="preserve">, and </w:t>
      </w:r>
      <w:r w:rsidR="00F05732" w:rsidRPr="00314785">
        <w:t>Email</w:t>
      </w:r>
      <w:r w:rsidRPr="00314785">
        <w:t xml:space="preserve"> address of the person authorized by the Offeror</w:t>
      </w:r>
      <w:r w:rsidR="00BA5CA1" w:rsidRPr="00314785">
        <w:t>’s</w:t>
      </w:r>
      <w:r w:rsidRPr="00314785">
        <w:t xml:space="preserve"> organization to </w:t>
      </w:r>
      <w:r w:rsidR="00BA5CA1" w:rsidRPr="00314785">
        <w:t xml:space="preserve">(A) </w:t>
      </w:r>
      <w:r w:rsidRPr="00314785">
        <w:t>contractually obligate the business entity providing the Offer</w:t>
      </w:r>
      <w:r w:rsidR="00BA5CA1" w:rsidRPr="00314785">
        <w:t>, (B) negotiate a contract on behalf of the organization; and/or (C) provide clarifications or answer questions regarding the Offeror’s proposal content</w:t>
      </w:r>
      <w:r w:rsidR="0060438C" w:rsidRPr="00314785">
        <w:t xml:space="preserve"> (A response to B and/or C is only </w:t>
      </w:r>
      <w:r w:rsidR="00E96F54" w:rsidRPr="00314785">
        <w:t xml:space="preserve">necessary </w:t>
      </w:r>
      <w:r w:rsidR="0060438C" w:rsidRPr="00314785">
        <w:t>if the response</w:t>
      </w:r>
      <w:r w:rsidR="00114006" w:rsidRPr="00314785">
        <w:t>s</w:t>
      </w:r>
      <w:r w:rsidR="0060438C" w:rsidRPr="00314785">
        <w:t xml:space="preserve"> differs from the individual identified in A)</w:t>
      </w:r>
      <w:r w:rsidR="00902F9B" w:rsidRPr="00314785">
        <w:t>;</w:t>
      </w:r>
    </w:p>
    <w:p w14:paraId="7269E272" w14:textId="1B36AA24" w:rsidR="001E7DB8" w:rsidRPr="00314785" w:rsidRDefault="001E7DB8" w:rsidP="00ED1416">
      <w:pPr>
        <w:pStyle w:val="LetterList"/>
      </w:pPr>
      <w:r w:rsidRPr="00314785">
        <w:t>Ide</w:t>
      </w:r>
      <w:r w:rsidR="002F71CD" w:rsidRPr="00314785">
        <w:t xml:space="preserve">ntify </w:t>
      </w:r>
      <w:r w:rsidR="00E96F54" w:rsidRPr="00314785">
        <w:t xml:space="preserve">any </w:t>
      </w:r>
      <w:r w:rsidR="002F71CD" w:rsidRPr="00314785">
        <w:t>subcontractor</w:t>
      </w:r>
      <w:r w:rsidR="00ED2C8E" w:rsidRPr="00314785">
        <w:t>/</w:t>
      </w:r>
      <w:r w:rsidR="002F71CD" w:rsidRPr="00314785">
        <w:t xml:space="preserve">s </w:t>
      </w:r>
      <w:r w:rsidR="00E96F54" w:rsidRPr="00314785">
        <w:t>that may</w:t>
      </w:r>
      <w:r w:rsidRPr="00314785">
        <w:t xml:space="preserve"> be utilized in the performance of any resultant contract award</w:t>
      </w:r>
      <w:r w:rsidR="00902F9B" w:rsidRPr="00314785">
        <w:t>;</w:t>
      </w:r>
    </w:p>
    <w:p w14:paraId="63212008" w14:textId="639297EE" w:rsidR="001E7DB8" w:rsidRPr="00314785" w:rsidRDefault="00E96F54" w:rsidP="00ED1416">
      <w:pPr>
        <w:pStyle w:val="LetterList"/>
      </w:pPr>
      <w:r w:rsidRPr="00314785">
        <w:t>Identify</w:t>
      </w:r>
      <w:r w:rsidR="001E7DB8" w:rsidRPr="00314785">
        <w:t xml:space="preserve"> any other entity</w:t>
      </w:r>
      <w:r w:rsidR="00ED2C8E" w:rsidRPr="00314785">
        <w:t>/ies</w:t>
      </w:r>
      <w:r w:rsidR="001E7DB8" w:rsidRPr="00314785">
        <w:t xml:space="preserve"> </w:t>
      </w:r>
      <w:r w:rsidR="008D6877" w:rsidRPr="00314785">
        <w:t>(such as State Agency, reseller, etc., that is not a sub-contractor identified in #3</w:t>
      </w:r>
      <w:r w:rsidRPr="00314785">
        <w:t>) that</w:t>
      </w:r>
      <w:r w:rsidR="001E7DB8" w:rsidRPr="00314785">
        <w:t xml:space="preserve"> </w:t>
      </w:r>
      <w:r w:rsidRPr="00314785">
        <w:t xml:space="preserve">may </w:t>
      </w:r>
      <w:r w:rsidR="001E7DB8" w:rsidRPr="00314785">
        <w:t>be used in the performance of this awarded contract</w:t>
      </w:r>
      <w:r w:rsidR="00902F9B" w:rsidRPr="00314785">
        <w:t>; and</w:t>
      </w:r>
    </w:p>
    <w:p w14:paraId="08D6AD0C" w14:textId="7DBFDF3C" w:rsidR="00DD65FE" w:rsidRPr="00215772" w:rsidRDefault="00ED2C8E" w:rsidP="00ED1416">
      <w:pPr>
        <w:pStyle w:val="LetterList"/>
      </w:pPr>
      <w:r w:rsidRPr="00314785">
        <w:t>T</w:t>
      </w:r>
      <w:r w:rsidR="00DD65FE" w:rsidRPr="00314785">
        <w:t xml:space="preserve">he </w:t>
      </w:r>
      <w:r w:rsidRPr="00314785">
        <w:t xml:space="preserve">individual </w:t>
      </w:r>
      <w:r w:rsidR="00DD65FE" w:rsidRPr="00314785">
        <w:t>identified in #2 above</w:t>
      </w:r>
      <w:r w:rsidRPr="00314785">
        <w:t>, must sign and date the form,</w:t>
      </w:r>
      <w:r w:rsidR="00DD65FE" w:rsidRPr="00314785">
        <w:t xml:space="preserve"> attesting to the veracity of the information provided, and </w:t>
      </w:r>
      <w:r w:rsidR="00902F9B" w:rsidRPr="00314785">
        <w:t>acknowledging (a) the organization’s acceptance of the Conditions Governing the Pr</w:t>
      </w:r>
      <w:r w:rsidR="00611DE7" w:rsidRPr="00314785">
        <w:t>ocurement stated in Section II.</w:t>
      </w:r>
      <w:r w:rsidR="00902F9B" w:rsidRPr="00314785">
        <w:t xml:space="preserve">C.1, (b) the organizations acceptance of the Section </w:t>
      </w:r>
      <w:r w:rsidR="00902F9B" w:rsidRPr="00215772">
        <w:t>V Evaluation Factors, and (c) receipt of any and all amendments to the RFP.</w:t>
      </w:r>
    </w:p>
    <w:p w14:paraId="759A32C5" w14:textId="77777777" w:rsidR="00823D26" w:rsidRPr="00E656C8" w:rsidRDefault="00823D26" w:rsidP="00D01516"/>
    <w:p w14:paraId="1A85D967" w14:textId="295BE39B" w:rsidR="009972D2" w:rsidRPr="00E656C8" w:rsidRDefault="009972D2" w:rsidP="00215772">
      <w:r w:rsidRPr="00E656C8">
        <w:t xml:space="preserve">Failure to </w:t>
      </w:r>
      <w:r w:rsidR="00823D26" w:rsidRPr="00E656C8">
        <w:t xml:space="preserve">submit </w:t>
      </w:r>
      <w:r w:rsidR="000F47F1" w:rsidRPr="00E656C8">
        <w:t xml:space="preserve">the </w:t>
      </w:r>
      <w:r w:rsidR="00823D26" w:rsidRPr="00E656C8">
        <w:t xml:space="preserve">signed Letter of Transmittal Form </w:t>
      </w:r>
      <w:r w:rsidR="000F47F1" w:rsidRPr="00E656C8">
        <w:t xml:space="preserve">located in </w:t>
      </w:r>
      <w:r w:rsidR="00823D26" w:rsidRPr="00E656C8">
        <w:t xml:space="preserve">Appendix E </w:t>
      </w:r>
      <w:r w:rsidRPr="00E656C8">
        <w:t>will result in Offeror’s disqualification.</w:t>
      </w:r>
    </w:p>
    <w:p w14:paraId="30FB8D1C" w14:textId="0AAAD2B6" w:rsidR="009E0B61" w:rsidRPr="00E656C8" w:rsidRDefault="009E0B61" w:rsidP="00D01516">
      <w:pPr>
        <w:rPr>
          <w:rFonts w:eastAsia="SimSun"/>
          <w:lang w:eastAsia="hi-IN" w:bidi="hi-IN"/>
        </w:rPr>
      </w:pPr>
    </w:p>
    <w:p w14:paraId="3D613175" w14:textId="77777777" w:rsidR="00686A56" w:rsidRPr="00E656C8" w:rsidRDefault="00686A56" w:rsidP="00D569AC">
      <w:pPr>
        <w:pStyle w:val="Heading3"/>
      </w:pPr>
      <w:bookmarkStart w:id="181" w:name="_Toc377565356"/>
      <w:bookmarkStart w:id="182" w:name="_Toc112682216"/>
      <w:bookmarkStart w:id="183" w:name="_Toc197013397"/>
      <w:r>
        <w:t>Disclosure Regarding Responsibility</w:t>
      </w:r>
      <w:bookmarkEnd w:id="181"/>
      <w:bookmarkEnd w:id="182"/>
      <w:bookmarkEnd w:id="183"/>
    </w:p>
    <w:p w14:paraId="7599FDC3" w14:textId="77777777" w:rsidR="009B00C8" w:rsidRPr="009C01F4" w:rsidRDefault="009B00C8" w:rsidP="00D01516">
      <w:pPr>
        <w:pStyle w:val="ListParagraph"/>
        <w:numPr>
          <w:ilvl w:val="0"/>
          <w:numId w:val="13"/>
        </w:numPr>
        <w:ind w:left="360"/>
      </w:pPr>
      <w:r w:rsidRPr="009C01F4">
        <w:t>Any prospective Contractor and any of its Principals who enter into a contract greater</w:t>
      </w:r>
      <w:r w:rsidR="00546FBD" w:rsidRPr="009C01F4">
        <w:t xml:space="preserve"> </w:t>
      </w:r>
      <w:r w:rsidRPr="009C01F4">
        <w:t>than sixty thousand dollars ($60,000.00) with any state agency or local public body for professional services, tangible personal property, services or construction agrees to disclose whether the Contractor, or any principal of the Contractor’s company:</w:t>
      </w:r>
    </w:p>
    <w:p w14:paraId="2FA927BD" w14:textId="77777777" w:rsidR="009B00C8" w:rsidRPr="009C01F4" w:rsidRDefault="009B00C8" w:rsidP="00D01516">
      <w:pPr>
        <w:pStyle w:val="ListParagraph"/>
        <w:numPr>
          <w:ilvl w:val="0"/>
          <w:numId w:val="14"/>
        </w:numPr>
        <w:ind w:left="720"/>
        <w:rPr>
          <w:b/>
        </w:rPr>
      </w:pPr>
      <w:r w:rsidRPr="009C01F4">
        <w:t>is presently debarred, suspended, proposed for debarment, or declared ineligible for award of contract by any federal entity, state agency or local public body;</w:t>
      </w:r>
    </w:p>
    <w:p w14:paraId="79E1B612" w14:textId="77777777" w:rsidR="009B00C8" w:rsidRPr="009C01F4" w:rsidRDefault="009B00C8" w:rsidP="00D01516">
      <w:pPr>
        <w:pStyle w:val="ListParagraph"/>
        <w:numPr>
          <w:ilvl w:val="0"/>
          <w:numId w:val="14"/>
        </w:numPr>
        <w:ind w:left="720"/>
      </w:pPr>
      <w:r w:rsidRPr="009C01F4">
        <w:t xml:space="preserve">has within a three-year period preceding this offer, been convicted in a criminal matter or had a civil judgment rendered against them for: </w:t>
      </w:r>
    </w:p>
    <w:p w14:paraId="6312B71D" w14:textId="0ED042F9" w:rsidR="009B00C8" w:rsidRPr="009C01F4" w:rsidRDefault="009B00C8" w:rsidP="00D01516">
      <w:pPr>
        <w:pStyle w:val="ListParagraph"/>
        <w:numPr>
          <w:ilvl w:val="0"/>
          <w:numId w:val="15"/>
        </w:numPr>
        <w:ind w:left="1080"/>
      </w:pPr>
      <w:r w:rsidRPr="009C01F4">
        <w:t xml:space="preserve">the commission of fraud or a criminal offense in connection with obtaining, attempting to obtain, or performing a public (federal, state or local) contract or subcontract; </w:t>
      </w:r>
    </w:p>
    <w:p w14:paraId="6007C6FF" w14:textId="77777777" w:rsidR="009B00C8" w:rsidRPr="009C01F4" w:rsidRDefault="009B00C8" w:rsidP="00D01516">
      <w:pPr>
        <w:pStyle w:val="ListParagraph"/>
        <w:numPr>
          <w:ilvl w:val="0"/>
          <w:numId w:val="15"/>
        </w:numPr>
        <w:ind w:left="1080"/>
      </w:pPr>
      <w:r w:rsidRPr="009C01F4">
        <w:lastRenderedPageBreak/>
        <w:t>violation of Federal or state antitrust statutes related to the submission of offers; or</w:t>
      </w:r>
    </w:p>
    <w:p w14:paraId="256A2152" w14:textId="77777777" w:rsidR="009B00C8" w:rsidRPr="009C01F4" w:rsidRDefault="009B00C8" w:rsidP="00D01516">
      <w:pPr>
        <w:pStyle w:val="ListParagraph"/>
        <w:numPr>
          <w:ilvl w:val="0"/>
          <w:numId w:val="15"/>
        </w:numPr>
        <w:ind w:left="1080"/>
      </w:pPr>
      <w:r w:rsidRPr="009C01F4">
        <w:t>the commission in any federal or state jurisdiction of embezzlement, theft, forgery, bribery, falsification or destruction of records, making false statements, tax evasion, violation of Federal criminal tax law, or receiving stolen property;</w:t>
      </w:r>
    </w:p>
    <w:p w14:paraId="03D9C3D3" w14:textId="77777777" w:rsidR="009B00C8" w:rsidRPr="009C01F4" w:rsidRDefault="009B00C8" w:rsidP="00796509">
      <w:pPr>
        <w:pStyle w:val="ListParagraph"/>
        <w:numPr>
          <w:ilvl w:val="0"/>
          <w:numId w:val="14"/>
        </w:numPr>
        <w:ind w:left="720"/>
      </w:pPr>
      <w:r w:rsidRPr="009C01F4">
        <w:t xml:space="preserve">is presently indicted for, or otherwise criminally or civilly charged by any (federal state or local) government entity with the commission of any of the offenses enumerated in paragraph </w:t>
      </w:r>
      <w:r w:rsidR="00D47628" w:rsidRPr="009C01F4">
        <w:t>A</w:t>
      </w:r>
      <w:r w:rsidRPr="009C01F4">
        <w:t xml:space="preserve"> of this disclosure;</w:t>
      </w:r>
    </w:p>
    <w:p w14:paraId="543A326B" w14:textId="77777777" w:rsidR="009B00C8" w:rsidRPr="009C01F4" w:rsidRDefault="009B00C8" w:rsidP="00796509">
      <w:pPr>
        <w:pStyle w:val="ListParagraph"/>
        <w:numPr>
          <w:ilvl w:val="0"/>
          <w:numId w:val="16"/>
        </w:numPr>
        <w:ind w:left="720" w:hanging="360"/>
      </w:pPr>
      <w:r w:rsidRPr="009C01F4">
        <w:t>has, preceding this offer, been notified of any delinquent Federal or state taxes in an amount that exceeds $3,000.00 of which the liability remains unsatisfied. Taxes are considered delinquent if the following criteria apply.</w:t>
      </w:r>
    </w:p>
    <w:p w14:paraId="57AD189F" w14:textId="6ACAA927" w:rsidR="009B00C8" w:rsidRPr="009C01F4" w:rsidRDefault="009B00C8" w:rsidP="00D01516">
      <w:pPr>
        <w:pStyle w:val="ListParagraph"/>
        <w:numPr>
          <w:ilvl w:val="1"/>
          <w:numId w:val="16"/>
        </w:numPr>
        <w:ind w:left="1080"/>
      </w:pPr>
      <w:r w:rsidRPr="009C01F4">
        <w:t>The tax liability is finally determined. The liability is finally determined if it has been assessed. A liability is not finally determined if there is a pending administrative or judicial challenge.  In the case of a judicial challenge of the liability, the liability is not finally determined until all judicial appeal rights have been exhausted.</w:t>
      </w:r>
    </w:p>
    <w:p w14:paraId="26967F3A" w14:textId="7FB7484E" w:rsidR="009B00C8" w:rsidRPr="009C01F4" w:rsidRDefault="009B00C8" w:rsidP="00D01516">
      <w:pPr>
        <w:pStyle w:val="ListParagraph"/>
        <w:numPr>
          <w:ilvl w:val="1"/>
          <w:numId w:val="16"/>
        </w:numPr>
        <w:ind w:left="1080"/>
      </w:pPr>
      <w:r w:rsidRPr="009C01F4">
        <w:t>The taxpayer is delinquent in making payment. A taxpayer is delinquent if the taxpayer has failed to pay the tax liability when full payment was due and required. A taxpayer is not delinquent in cases where enforced collection action is precluded.</w:t>
      </w:r>
    </w:p>
    <w:p w14:paraId="769BAA62" w14:textId="2F6B4475" w:rsidR="009B00C8" w:rsidRPr="009C01F4" w:rsidRDefault="00372116" w:rsidP="00D01516">
      <w:pPr>
        <w:pStyle w:val="ListParagraph"/>
        <w:numPr>
          <w:ilvl w:val="1"/>
          <w:numId w:val="16"/>
        </w:numPr>
        <w:ind w:left="1080"/>
      </w:pPr>
      <w:r w:rsidRPr="009C01F4">
        <w:t>Have within a three-</w:t>
      </w:r>
      <w:r w:rsidR="009B00C8" w:rsidRPr="009C01F4">
        <w:t>year period preceding this offer, had one or more contracts terminated for default by any federal or state agency or local public body.)</w:t>
      </w:r>
    </w:p>
    <w:p w14:paraId="745EAD07" w14:textId="77777777" w:rsidR="009B00C8" w:rsidRPr="009C01F4" w:rsidRDefault="009B00C8" w:rsidP="00D01516">
      <w:pPr>
        <w:pStyle w:val="ListParagraph"/>
        <w:numPr>
          <w:ilvl w:val="0"/>
          <w:numId w:val="13"/>
        </w:numPr>
        <w:ind w:left="360"/>
      </w:pPr>
      <w:r w:rsidRPr="009C01F4">
        <w:t>Principal, for the purpose of this disclosure, means an officer, director, owner, partner,</w:t>
      </w:r>
      <w:r w:rsidR="00546FBD" w:rsidRPr="009C01F4">
        <w:t xml:space="preserve"> </w:t>
      </w:r>
      <w:r w:rsidRPr="009C01F4">
        <w:t>or</w:t>
      </w:r>
      <w:r w:rsidR="00D47628" w:rsidRPr="009C01F4">
        <w:t xml:space="preserve"> </w:t>
      </w:r>
      <w:r w:rsidRPr="009C01F4">
        <w:t>a person having primary management or supervisory responsibilities within a business entity or related entities.</w:t>
      </w:r>
    </w:p>
    <w:p w14:paraId="58C4E89E" w14:textId="1D2DEF7B" w:rsidR="009B00C8" w:rsidRPr="009C01F4" w:rsidRDefault="009B00C8" w:rsidP="00D01516">
      <w:pPr>
        <w:pStyle w:val="ListParagraph"/>
        <w:numPr>
          <w:ilvl w:val="0"/>
          <w:numId w:val="13"/>
        </w:numPr>
        <w:ind w:left="360"/>
      </w:pPr>
      <w:r w:rsidRPr="009C01F4">
        <w:t>The Contractor shall provide immediate written notice to</w:t>
      </w:r>
      <w:r w:rsidR="003A25E5" w:rsidRPr="009C01F4">
        <w:t xml:space="preserve"> ECECD</w:t>
      </w:r>
      <w:r w:rsidRPr="009C01F4">
        <w:t xml:space="preserve"> or</w:t>
      </w:r>
      <w:r w:rsidR="00546FBD" w:rsidRPr="009C01F4">
        <w:t xml:space="preserve"> </w:t>
      </w:r>
      <w:r w:rsidRPr="009C01F4">
        <w:t>other party to this Agreement if, at any time during the term of this Agreement, the Contractor learns that the Contractor’s disclosure was at any time erroneous or became erroneous by reason of changed circumstances.</w:t>
      </w:r>
    </w:p>
    <w:p w14:paraId="0EC297C4" w14:textId="7454B1B5" w:rsidR="00CE5CEB" w:rsidRPr="009C01F4" w:rsidRDefault="00F0645F" w:rsidP="00D01516">
      <w:pPr>
        <w:pStyle w:val="ListParagraph"/>
        <w:numPr>
          <w:ilvl w:val="0"/>
          <w:numId w:val="13"/>
        </w:numPr>
        <w:ind w:left="360"/>
      </w:pPr>
      <w:r w:rsidRPr="009C01F4">
        <w:t>A disclosure that any of the items in this requirement exist will not necessarily result in termination of this Agreement. However, the disclosure will be considered in the determination of the Contractor’s responsibility and ability to perform under this Agreement. Failure of the Contractor to furnish a disclosure or provide additional information as requested will render the Offeror nonresponsive.</w:t>
      </w:r>
    </w:p>
    <w:p w14:paraId="20454A8F" w14:textId="373B3CFF" w:rsidR="009B00C8" w:rsidRPr="009C01F4" w:rsidRDefault="009B00C8" w:rsidP="00D01516">
      <w:pPr>
        <w:pStyle w:val="ListParagraph"/>
        <w:numPr>
          <w:ilvl w:val="0"/>
          <w:numId w:val="13"/>
        </w:numPr>
        <w:ind w:left="360"/>
      </w:pPr>
      <w:r w:rsidRPr="009C01F4">
        <w:t>Nothing contained in the foregoing shall be construed to require establishment of a</w:t>
      </w:r>
      <w:r w:rsidR="00546FBD" w:rsidRPr="009C01F4">
        <w:t xml:space="preserve"> </w:t>
      </w:r>
      <w:r w:rsidRPr="009C01F4">
        <w:t>system of records in order to render, in good faith, the disclosure required by this document.</w:t>
      </w:r>
      <w:r w:rsidR="00C364F9" w:rsidRPr="009C01F4">
        <w:t xml:space="preserve"> </w:t>
      </w:r>
      <w:r w:rsidRPr="009C01F4">
        <w:t>The knowledge and information of a Contractor is not required to exceed that which is the normally possessed by a prudent person in the ordinary course of business dealings.</w:t>
      </w:r>
    </w:p>
    <w:p w14:paraId="3E691C21" w14:textId="69C2DF8C" w:rsidR="00785E81" w:rsidRPr="009C01F4" w:rsidRDefault="009B00C8" w:rsidP="00D01516">
      <w:pPr>
        <w:pStyle w:val="ListParagraph"/>
        <w:numPr>
          <w:ilvl w:val="0"/>
          <w:numId w:val="13"/>
        </w:numPr>
        <w:ind w:left="360"/>
      </w:pPr>
      <w:r w:rsidRPr="009C01F4">
        <w:t>The disclosure requirement provided is a material representation of fact upon which</w:t>
      </w:r>
      <w:r w:rsidR="00546FBD" w:rsidRPr="009C01F4">
        <w:t xml:space="preserve"> </w:t>
      </w:r>
      <w:r w:rsidRPr="009C01F4">
        <w:t xml:space="preserve">reliance was placed when making an award and is a continuing material representation of the facts during the term of this Agreement. If during the performance of the contract, the Contractor is indicted for or otherwise criminally or civilly charged by any government entity (federal, state or local) with commission of any offenses named in this document the Contractor must provide immediate written notice to </w:t>
      </w:r>
      <w:r w:rsidR="00581A0E" w:rsidRPr="009C01F4">
        <w:t>ECECD</w:t>
      </w:r>
      <w:r w:rsidRPr="009C01F4">
        <w:t xml:space="preserve"> or other party to this Agreement. If it is later determined that the Contractor knowingly rendered an erroneous disclosure, in addition to other remedies available to the Government, </w:t>
      </w:r>
      <w:r w:rsidR="00581A0E" w:rsidRPr="009C01F4">
        <w:t>ECECD</w:t>
      </w:r>
      <w:r w:rsidRPr="009C01F4">
        <w:t xml:space="preserve"> or Central Purchasing Officer may terminate t</w:t>
      </w:r>
      <w:r w:rsidR="00C364F9" w:rsidRPr="009C01F4">
        <w:t xml:space="preserve">he involved contract for cause. </w:t>
      </w:r>
      <w:r w:rsidRPr="009C01F4">
        <w:t xml:space="preserve">Still further </w:t>
      </w:r>
      <w:r w:rsidR="00BB5E57" w:rsidRPr="009C01F4">
        <w:t>ECECD</w:t>
      </w:r>
      <w:r w:rsidRPr="009C01F4">
        <w:t xml:space="preserve"> or Central Purchasing Officer may suspend or debar the Contractor from </w:t>
      </w:r>
      <w:r w:rsidRPr="009C01F4">
        <w:lastRenderedPageBreak/>
        <w:t xml:space="preserve">eligibility for future solicitations until such time as the matter is resolved to the satisfaction of the </w:t>
      </w:r>
      <w:r w:rsidR="00BB5E57" w:rsidRPr="009C01F4">
        <w:t>ECECD</w:t>
      </w:r>
      <w:r w:rsidRPr="009C01F4">
        <w:t xml:space="preserve"> or Central Purchasing Officer.</w:t>
      </w:r>
    </w:p>
    <w:p w14:paraId="04224CCB" w14:textId="30740D34" w:rsidR="00D658D1" w:rsidRPr="00E656C8" w:rsidRDefault="00D658D1" w:rsidP="00D4174D"/>
    <w:p w14:paraId="6168E997" w14:textId="62FEDB64" w:rsidR="00785E81" w:rsidRPr="00E656C8" w:rsidRDefault="00785E81" w:rsidP="00D569AC">
      <w:pPr>
        <w:pStyle w:val="Heading3"/>
      </w:pPr>
      <w:bookmarkStart w:id="184" w:name="_Toc112682217"/>
      <w:bookmarkStart w:id="185" w:name="_Toc197013398"/>
      <w:r>
        <w:t>New Mexico</w:t>
      </w:r>
      <w:r w:rsidR="00247717">
        <w:t>/Native American</w:t>
      </w:r>
      <w:r>
        <w:t xml:space="preserve"> </w:t>
      </w:r>
      <w:r w:rsidR="00E845A9">
        <w:t xml:space="preserve">Resident </w:t>
      </w:r>
      <w:r>
        <w:t>Preference</w:t>
      </w:r>
      <w:r w:rsidR="00C1235C">
        <w:t>s</w:t>
      </w:r>
      <w:bookmarkEnd w:id="184"/>
      <w:bookmarkEnd w:id="185"/>
    </w:p>
    <w:p w14:paraId="10D62A43" w14:textId="1E2577DB" w:rsidR="001B0592" w:rsidRPr="00E656C8" w:rsidRDefault="00996021" w:rsidP="00B75C9F">
      <w:r w:rsidRPr="00E656C8">
        <w:t xml:space="preserve">To ensure adequate consideration and application of </w:t>
      </w:r>
      <w:r w:rsidR="001E7DB8" w:rsidRPr="00E656C8">
        <w:t>§</w:t>
      </w:r>
      <w:r w:rsidR="00EC60AD" w:rsidRPr="00E656C8">
        <w:t>13-1-21</w:t>
      </w:r>
      <w:r w:rsidR="00BC1195" w:rsidRPr="00E656C8">
        <w:t xml:space="preserve"> NMSA</w:t>
      </w:r>
      <w:r w:rsidR="00EC60AD" w:rsidRPr="00E656C8">
        <w:t xml:space="preserve"> 1978 </w:t>
      </w:r>
      <w:r w:rsidRPr="00E656C8">
        <w:t xml:space="preserve">(as amended), </w:t>
      </w:r>
      <w:r w:rsidR="00785E81" w:rsidRPr="00E656C8">
        <w:t xml:space="preserve">Offeror </w:t>
      </w:r>
      <w:r w:rsidR="00785E81" w:rsidRPr="00E656C8">
        <w:rPr>
          <w:u w:val="single"/>
        </w:rPr>
        <w:t>must</w:t>
      </w:r>
      <w:r w:rsidR="00785E81" w:rsidRPr="00E656C8">
        <w:t xml:space="preserve"> </w:t>
      </w:r>
      <w:r w:rsidR="0002116B" w:rsidRPr="00E656C8">
        <w:t>submit</w:t>
      </w:r>
      <w:r w:rsidR="00785E81" w:rsidRPr="00E656C8">
        <w:t xml:space="preserve"> a copy of </w:t>
      </w:r>
      <w:r w:rsidR="006C6DCD" w:rsidRPr="00E656C8">
        <w:t>its valid</w:t>
      </w:r>
      <w:r w:rsidR="00B85AB5" w:rsidRPr="00E656C8">
        <w:t xml:space="preserve"> </w:t>
      </w:r>
      <w:r w:rsidR="006C6DCD" w:rsidRPr="00E656C8">
        <w:t>New Mexico/Native American Resident P</w:t>
      </w:r>
      <w:r w:rsidR="00B85AB5" w:rsidRPr="00E656C8">
        <w:t xml:space="preserve">reference </w:t>
      </w:r>
      <w:r w:rsidR="006C6DCD" w:rsidRPr="00E656C8">
        <w:t>C</w:t>
      </w:r>
      <w:r w:rsidR="00B85AB5" w:rsidRPr="00E656C8">
        <w:t xml:space="preserve">ertificate </w:t>
      </w:r>
      <w:r w:rsidR="003C4EAE">
        <w:t>OR</w:t>
      </w:r>
      <w:r w:rsidR="006C6DCD" w:rsidRPr="00E656C8">
        <w:t xml:space="preserve"> its valid New Mexico/Native American Resident Veteran Preference </w:t>
      </w:r>
      <w:r w:rsidR="00B85AB5" w:rsidRPr="00E656C8">
        <w:t xml:space="preserve">with </w:t>
      </w:r>
      <w:r w:rsidR="0002116B" w:rsidRPr="00E656C8">
        <w:t>its</w:t>
      </w:r>
      <w:r w:rsidR="00B85AB5" w:rsidRPr="00E656C8">
        <w:t xml:space="preserve"> proposal</w:t>
      </w:r>
      <w:r w:rsidR="00785E81" w:rsidRPr="00E656C8">
        <w:t>.</w:t>
      </w:r>
      <w:r w:rsidR="00B85AB5" w:rsidRPr="00E656C8">
        <w:t xml:space="preserve"> Certificates </w:t>
      </w:r>
      <w:r w:rsidR="00785E81" w:rsidRPr="00E656C8">
        <w:t>for preference</w:t>
      </w:r>
      <w:r w:rsidR="00B85AB5" w:rsidRPr="00E656C8">
        <w:t>s</w:t>
      </w:r>
      <w:r w:rsidR="00785E81" w:rsidRPr="00E656C8">
        <w:t xml:space="preserve"> </w:t>
      </w:r>
      <w:r w:rsidR="00B85AB5" w:rsidRPr="00E656C8">
        <w:t xml:space="preserve">must be </w:t>
      </w:r>
      <w:r w:rsidR="00785E81" w:rsidRPr="00E656C8">
        <w:t>obtain</w:t>
      </w:r>
      <w:r w:rsidR="00B85AB5" w:rsidRPr="00E656C8">
        <w:t xml:space="preserve">ed through </w:t>
      </w:r>
      <w:r w:rsidR="00785E81" w:rsidRPr="00E656C8">
        <w:t>the N</w:t>
      </w:r>
      <w:r w:rsidRPr="00E656C8">
        <w:t xml:space="preserve">ew </w:t>
      </w:r>
      <w:r w:rsidR="00785E81" w:rsidRPr="00E656C8">
        <w:t>M</w:t>
      </w:r>
      <w:r w:rsidRPr="00E656C8">
        <w:t>exico</w:t>
      </w:r>
      <w:r w:rsidR="00785E81" w:rsidRPr="00E656C8">
        <w:t xml:space="preserve"> Department of Taxation &amp; Revenue</w:t>
      </w:r>
      <w:r w:rsidR="00491726" w:rsidRPr="00E656C8">
        <w:t xml:space="preserve"> </w:t>
      </w:r>
      <w:hyperlink r:id="rId21" w:history="1">
        <w:r w:rsidR="00491726" w:rsidRPr="00E656C8">
          <w:rPr>
            <w:rStyle w:val="Hyperlink"/>
          </w:rPr>
          <w:t>http://www.tax.newmexico.gov/Businesses/in-state-veteran-preference-certification.aspx</w:t>
        </w:r>
      </w:hyperlink>
      <w:r w:rsidR="00785E81" w:rsidRPr="00E656C8">
        <w:t xml:space="preserve">. </w:t>
      </w:r>
    </w:p>
    <w:p w14:paraId="03200F1B" w14:textId="77777777" w:rsidR="009972D2" w:rsidRPr="00E656C8" w:rsidRDefault="009972D2" w:rsidP="00B75C9F"/>
    <w:p w14:paraId="2061BB26" w14:textId="7A9F72B7" w:rsidR="002217D0" w:rsidRPr="00234F6C" w:rsidRDefault="00EE11BB" w:rsidP="00B75C9F">
      <w:r w:rsidRPr="00234F6C">
        <w:t xml:space="preserve">In accordance with §13-1-21(H) NMSA 1978, an </w:t>
      </w:r>
      <w:r w:rsidR="002217D0" w:rsidRPr="00234F6C">
        <w:t>agency shall not award</w:t>
      </w:r>
      <w:r w:rsidRPr="00234F6C">
        <w:t xml:space="preserve"> </w:t>
      </w:r>
      <w:r w:rsidR="002E676B">
        <w:t>both the</w:t>
      </w:r>
      <w:r w:rsidRPr="00234F6C">
        <w:t xml:space="preserve"> </w:t>
      </w:r>
      <w:r w:rsidR="002E676B" w:rsidRPr="00E656C8">
        <w:t xml:space="preserve">New Mexico/Native American Resident Preference Certificate </w:t>
      </w:r>
      <w:r w:rsidR="002E676B">
        <w:t>and</w:t>
      </w:r>
      <w:r w:rsidR="002E676B" w:rsidRPr="00E656C8">
        <w:t xml:space="preserve"> </w:t>
      </w:r>
      <w:r w:rsidR="002E676B">
        <w:t>the</w:t>
      </w:r>
      <w:r w:rsidR="002E676B" w:rsidRPr="00E656C8">
        <w:t xml:space="preserve"> New Mexico/Native American Resident Veteran Preference</w:t>
      </w:r>
      <w:r w:rsidR="002E676B">
        <w:t>.</w:t>
      </w:r>
    </w:p>
    <w:p w14:paraId="6439BC70" w14:textId="274C7ED1" w:rsidR="273C8776" w:rsidRPr="007F66C5" w:rsidRDefault="273C8776" w:rsidP="00B75C9F">
      <w:pPr>
        <w:rPr>
          <w:highlight w:val="yellow"/>
        </w:rPr>
      </w:pPr>
    </w:p>
    <w:p w14:paraId="537EE908" w14:textId="2AEACA65" w:rsidR="37B622D9" w:rsidRDefault="37B622D9">
      <w:r>
        <w:br w:type="page"/>
      </w:r>
    </w:p>
    <w:p w14:paraId="33AFF06B" w14:textId="7A5CA28A" w:rsidR="001206A3" w:rsidRDefault="00C83020" w:rsidP="001107D9">
      <w:pPr>
        <w:pStyle w:val="Heading1"/>
      </w:pPr>
      <w:bookmarkStart w:id="186" w:name="_Toc377565358"/>
      <w:bookmarkStart w:id="187" w:name="_Toc112682218"/>
      <w:bookmarkStart w:id="188" w:name="_Toc197013399"/>
      <w:bookmarkStart w:id="189" w:name="_Toc215834713"/>
      <w:r>
        <w:lastRenderedPageBreak/>
        <w:t>RESPONSE</w:t>
      </w:r>
      <w:r w:rsidR="001206A3">
        <w:t xml:space="preserve"> FORMAT AND ORGANIZATION</w:t>
      </w:r>
      <w:bookmarkEnd w:id="186"/>
      <w:bookmarkEnd w:id="187"/>
      <w:bookmarkEnd w:id="188"/>
      <w:bookmarkEnd w:id="189"/>
    </w:p>
    <w:p w14:paraId="7FA70585" w14:textId="77777777" w:rsidR="001206A3" w:rsidRPr="00B75C9F" w:rsidRDefault="001206A3" w:rsidP="00FF5C90">
      <w:pPr>
        <w:pStyle w:val="Heading2"/>
        <w:numPr>
          <w:ilvl w:val="0"/>
          <w:numId w:val="64"/>
        </w:numPr>
        <w:rPr>
          <w:i/>
        </w:rPr>
      </w:pPr>
      <w:bookmarkStart w:id="190" w:name="_Toc377565359"/>
      <w:bookmarkStart w:id="191" w:name="_Toc112682219"/>
      <w:bookmarkStart w:id="192" w:name="_Toc197013400"/>
      <w:bookmarkStart w:id="193" w:name="_Toc215834714"/>
      <w:r>
        <w:t>NUMBER OF RESPONSES</w:t>
      </w:r>
      <w:bookmarkEnd w:id="190"/>
      <w:bookmarkEnd w:id="191"/>
      <w:bookmarkEnd w:id="192"/>
      <w:bookmarkEnd w:id="193"/>
    </w:p>
    <w:p w14:paraId="0A9F6536" w14:textId="6D10EB17" w:rsidR="00102C69" w:rsidRPr="00E656C8" w:rsidRDefault="00102C69" w:rsidP="00D4174D">
      <w:r w:rsidRPr="00E656C8">
        <w:t>Offerors shall submit only one proposal in response to</w:t>
      </w:r>
      <w:r w:rsidR="00B00E93" w:rsidRPr="00E656C8">
        <w:t xml:space="preserve"> this </w:t>
      </w:r>
      <w:r w:rsidRPr="00E656C8">
        <w:t>RFP.</w:t>
      </w:r>
      <w:r w:rsidR="0012517F" w:rsidRPr="00E656C8">
        <w:t xml:space="preserve"> </w:t>
      </w:r>
    </w:p>
    <w:p w14:paraId="3DD34528" w14:textId="77777777" w:rsidR="00670014" w:rsidRPr="00E656C8" w:rsidRDefault="00670014" w:rsidP="00D4174D"/>
    <w:p w14:paraId="1FFA9220" w14:textId="1528A8E9" w:rsidR="001206A3" w:rsidRPr="00365CE8" w:rsidRDefault="00D04B82" w:rsidP="273C8776">
      <w:pPr>
        <w:pStyle w:val="Heading2"/>
      </w:pPr>
      <w:bookmarkStart w:id="194" w:name="_Toc112682220"/>
      <w:bookmarkStart w:id="195" w:name="_Toc197013401"/>
      <w:bookmarkStart w:id="196" w:name="_Toc215834715"/>
      <w:r>
        <w:t>ELECTRONIC SUBMISSION</w:t>
      </w:r>
      <w:bookmarkEnd w:id="194"/>
      <w:bookmarkEnd w:id="195"/>
      <w:bookmarkEnd w:id="196"/>
    </w:p>
    <w:p w14:paraId="0ACF8289" w14:textId="1C0C9FF8" w:rsidR="009C40EE" w:rsidRPr="00B75C9F" w:rsidRDefault="00AE0F8B" w:rsidP="00D4174D">
      <w:bookmarkStart w:id="197" w:name="_Toc392862979"/>
      <w:bookmarkStart w:id="198" w:name="_Toc393886230"/>
      <w:bookmarkStart w:id="199" w:name="_Toc377565361"/>
      <w:r w:rsidRPr="00B75C9F">
        <w:t xml:space="preserve">Only electronic submission to ECECD via email is permitted </w:t>
      </w:r>
      <w:r w:rsidR="00F02C57" w:rsidRPr="00B75C9F">
        <w:t>–</w:t>
      </w:r>
      <w:r w:rsidRPr="00F118C5">
        <w:t xml:space="preserve"> </w:t>
      </w:r>
      <w:hyperlink r:id="rId22" w:history="1">
        <w:r w:rsidR="00F02C57" w:rsidRPr="00F118C5">
          <w:rPr>
            <w:rStyle w:val="Hyperlink"/>
          </w:rPr>
          <w:t>ececd.rfp@ececd.nm.gov</w:t>
        </w:r>
      </w:hyperlink>
    </w:p>
    <w:p w14:paraId="2624F918" w14:textId="77777777" w:rsidR="00F46117" w:rsidRPr="00E656C8" w:rsidRDefault="00F46117" w:rsidP="00D4174D"/>
    <w:p w14:paraId="4F3827A3" w14:textId="42B782A7" w:rsidR="00F46117" w:rsidRPr="00E656C8" w:rsidRDefault="00F46117" w:rsidP="00D4174D">
      <w:r w:rsidRPr="00E656C8">
        <w:t xml:space="preserve">Any proposal that does not adhere to the requirements of this </w:t>
      </w:r>
      <w:r w:rsidRPr="00E656C8">
        <w:rPr>
          <w:b/>
        </w:rPr>
        <w:t>Section</w:t>
      </w:r>
      <w:r w:rsidR="001908F4" w:rsidRPr="00E656C8">
        <w:rPr>
          <w:b/>
        </w:rPr>
        <w:t xml:space="preserve"> II.B</w:t>
      </w:r>
      <w:r w:rsidRPr="00E656C8">
        <w:t xml:space="preserve"> and </w:t>
      </w:r>
      <w:r w:rsidR="00B068E7" w:rsidRPr="00E656C8">
        <w:rPr>
          <w:b/>
        </w:rPr>
        <w:t>Section III.C</w:t>
      </w:r>
      <w:r w:rsidRPr="00E656C8">
        <w:rPr>
          <w:b/>
        </w:rPr>
        <w:t xml:space="preserve"> Proposal Content and Organization</w:t>
      </w:r>
      <w:r w:rsidRPr="00E656C8">
        <w:t xml:space="preserve"> may be deemed non-responsive and rejected on that basis.</w:t>
      </w:r>
    </w:p>
    <w:p w14:paraId="67B7554E" w14:textId="03562828" w:rsidR="00D04B82" w:rsidRPr="00E656C8" w:rsidRDefault="00D04B82" w:rsidP="00D4174D"/>
    <w:bookmarkEnd w:id="197"/>
    <w:bookmarkEnd w:id="198"/>
    <w:p w14:paraId="26E1690D" w14:textId="2172AC61" w:rsidR="00CA7107" w:rsidRPr="00E656C8" w:rsidRDefault="00CA7107" w:rsidP="00D4174D">
      <w:r w:rsidRPr="00E656C8">
        <w:t>Follow all submission instructions. Complete proposal upload prior to submission deadline. The Offeror must allow adequate time for uploads to be submitted electronically.</w:t>
      </w:r>
    </w:p>
    <w:p w14:paraId="3087EEDE" w14:textId="77777777" w:rsidR="00CA7107" w:rsidRPr="00E656C8" w:rsidRDefault="00CA7107" w:rsidP="00D4174D"/>
    <w:p w14:paraId="69E377A3" w14:textId="6D3DE8D9" w:rsidR="00CA7107" w:rsidRPr="00E656C8" w:rsidRDefault="00CA7107" w:rsidP="00D4174D">
      <w:pPr>
        <w:rPr>
          <w:b/>
          <w:bCs/>
          <w:i/>
          <w:iCs/>
          <w:u w:val="single"/>
        </w:rPr>
      </w:pPr>
      <w:r w:rsidRPr="00E656C8">
        <w:t xml:space="preserve">A submission that is not both: (1) fully complete; and (2) received by ECECD after the deadline, will be deemed late. Further, a submission that is not fully complete and received by ECECD after the deadline because the response was captured, blocked, filtered, quarantined or otherwise prevented from reaching the proper destination server by any anti-virus or other security software will be deemed late. In accordance with statute and rule, </w:t>
      </w:r>
      <w:r w:rsidRPr="00E656C8">
        <w:rPr>
          <w:b/>
          <w:bCs/>
          <w:i/>
          <w:iCs/>
          <w:highlight w:val="yellow"/>
          <w:u w:val="single"/>
        </w:rPr>
        <w:t>NO LATE OFFER CAN BE ACCEPTED.</w:t>
      </w:r>
    </w:p>
    <w:p w14:paraId="336F8CD6" w14:textId="77777777" w:rsidR="00516AB3" w:rsidRPr="00E656C8" w:rsidRDefault="00516AB3" w:rsidP="00D4174D"/>
    <w:p w14:paraId="576403FF" w14:textId="158221AB" w:rsidR="00516AB3" w:rsidRPr="00EA74BF" w:rsidRDefault="00516AB3" w:rsidP="00FF5C90">
      <w:pPr>
        <w:pStyle w:val="Heading3"/>
        <w:numPr>
          <w:ilvl w:val="0"/>
          <w:numId w:val="65"/>
        </w:numPr>
      </w:pPr>
      <w:r>
        <w:t>Electronic Submission Requirements</w:t>
      </w:r>
    </w:p>
    <w:p w14:paraId="60822C1D" w14:textId="7EF2580F" w:rsidR="00CA7107" w:rsidRPr="00E656C8" w:rsidRDefault="00CA7107" w:rsidP="00FF5C90">
      <w:pPr>
        <w:pStyle w:val="LetteredList"/>
        <w:numPr>
          <w:ilvl w:val="0"/>
          <w:numId w:val="87"/>
        </w:numPr>
        <w:ind w:left="720"/>
      </w:pPr>
      <w:r w:rsidRPr="00E656C8">
        <w:t xml:space="preserve">Do not upload </w:t>
      </w:r>
      <w:r w:rsidRPr="00E64EA8">
        <w:rPr>
          <w:b/>
          <w:bCs/>
        </w:rPr>
        <w:t>.zip files</w:t>
      </w:r>
      <w:r w:rsidRPr="00E656C8">
        <w:t xml:space="preserve"> - In accordance with the State of New Mexico’s Information Technology (IT) policies and procedures, we are unable to accept .zip files.</w:t>
      </w:r>
    </w:p>
    <w:p w14:paraId="7CE32BF9" w14:textId="7233CDF5" w:rsidR="00CA7107" w:rsidRPr="00E656C8" w:rsidRDefault="417C6AAD" w:rsidP="37B622D9">
      <w:pPr>
        <w:pStyle w:val="LetterList"/>
        <w:numPr>
          <w:ilvl w:val="0"/>
          <w:numId w:val="0"/>
        </w:numPr>
      </w:pPr>
      <w:r w:rsidRPr="37B622D9">
        <w:rPr>
          <w:b/>
          <w:bCs/>
        </w:rPr>
        <w:t>DO NOT password-protect proposal documents</w:t>
      </w:r>
      <w:r>
        <w:t xml:space="preserve"> – The </w:t>
      </w:r>
      <w:r w:rsidR="69B8BCF3">
        <w:t xml:space="preserve">ECECD RFP </w:t>
      </w:r>
      <w:r>
        <w:t>email address is secure, and accessible only to the ECECD CPO and Procurement Manager. Confidential information must adhere to the requirements of Section II.C.8 and must be submitted pursuant to Section II.B.</w:t>
      </w:r>
      <w:r w:rsidR="742D1B80">
        <w:t>5</w:t>
      </w:r>
      <w:r>
        <w:t>.</w:t>
      </w:r>
    </w:p>
    <w:p w14:paraId="321AEEB0" w14:textId="77777777" w:rsidR="00CA7107" w:rsidRPr="00E656C8" w:rsidRDefault="00CA7107" w:rsidP="00D4174D"/>
    <w:p w14:paraId="4E4399E6" w14:textId="1CAEF172" w:rsidR="00CA7107" w:rsidRPr="00E656C8" w:rsidRDefault="00CA7107" w:rsidP="00E64EA8">
      <w:pPr>
        <w:ind w:left="360"/>
      </w:pPr>
      <w:r w:rsidRPr="00E656C8">
        <w:t xml:space="preserve">Proposals must be submitted in the manner outlined below. The Technical and Cost portions of Offerors proposal must be submitted as </w:t>
      </w:r>
      <w:r w:rsidRPr="00E656C8">
        <w:rPr>
          <w:b/>
          <w:u w:val="single"/>
        </w:rPr>
        <w:t>separate attachments</w:t>
      </w:r>
      <w:r w:rsidRPr="00E656C8">
        <w:t>, and must be prominently identified as “Technical Proposal,” or “Cost Proposal,” on the front page of each upload.</w:t>
      </w:r>
    </w:p>
    <w:p w14:paraId="1273DCBB" w14:textId="77777777" w:rsidR="00CA7107" w:rsidRPr="00E656C8" w:rsidRDefault="00CA7107" w:rsidP="00D4174D"/>
    <w:p w14:paraId="567A9061" w14:textId="77777777" w:rsidR="00EA74BF" w:rsidRPr="00C40CBB" w:rsidRDefault="00CA7107" w:rsidP="00D569AC">
      <w:pPr>
        <w:pStyle w:val="Heading3"/>
        <w:rPr>
          <w:rFonts w:cstheme="minorBidi"/>
          <w:sz w:val="24"/>
          <w:szCs w:val="24"/>
        </w:rPr>
      </w:pPr>
      <w:r>
        <w:t>Technical Proposals</w:t>
      </w:r>
    </w:p>
    <w:p w14:paraId="1729882E" w14:textId="152D3D5F" w:rsidR="00C014FE" w:rsidRDefault="417C6AAD" w:rsidP="37B622D9">
      <w:pPr>
        <w:pStyle w:val="LetteredList"/>
        <w:ind w:left="720"/>
      </w:pPr>
      <w:r w:rsidRPr="37B622D9">
        <w:rPr>
          <w:rStyle w:val="Heading3Char"/>
          <w:sz w:val="24"/>
          <w:szCs w:val="24"/>
        </w:rPr>
        <w:t>One (1) ELECTRONIC Email must be organized in accordance with</w:t>
      </w:r>
      <w:r>
        <w:t xml:space="preserve"> Section III.C. Proposal </w:t>
      </w:r>
      <w:r w:rsidR="626CCEF8">
        <w:t>Conten</w:t>
      </w:r>
      <w:r>
        <w:t>t</w:t>
      </w:r>
      <w:r w:rsidR="626CCEF8">
        <w:t xml:space="preserve"> and Organization</w:t>
      </w:r>
      <w:r>
        <w:t xml:space="preserve">. All information for the Technical Proposal </w:t>
      </w:r>
      <w:r w:rsidRPr="37B622D9">
        <w:rPr>
          <w:u w:val="single"/>
        </w:rPr>
        <w:t xml:space="preserve">must be combined into a single file/document for </w:t>
      </w:r>
      <w:r w:rsidR="78D446BF" w:rsidRPr="37B622D9">
        <w:rPr>
          <w:u w:val="single"/>
        </w:rPr>
        <w:t>e</w:t>
      </w:r>
      <w:r w:rsidRPr="37B622D9">
        <w:rPr>
          <w:u w:val="single"/>
        </w:rPr>
        <w:t>mailing</w:t>
      </w:r>
      <w:r>
        <w:t xml:space="preserve">. </w:t>
      </w:r>
      <w:r w:rsidRPr="37B622D9">
        <w:rPr>
          <w:i/>
          <w:iCs/>
        </w:rPr>
        <w:t>EXCEPTION:</w:t>
      </w:r>
      <w:r>
        <w:t xml:space="preserve"> </w:t>
      </w:r>
      <w:r w:rsidRPr="37B622D9">
        <w:rPr>
          <w:i/>
          <w:iCs/>
        </w:rPr>
        <w:t xml:space="preserve">Single electronic files that exceed 20mb may be submitted as multiple </w:t>
      </w:r>
      <w:r w:rsidR="78D446BF" w:rsidRPr="37B622D9">
        <w:rPr>
          <w:i/>
          <w:iCs/>
        </w:rPr>
        <w:t>e</w:t>
      </w:r>
      <w:r w:rsidRPr="37B622D9">
        <w:rPr>
          <w:i/>
          <w:iCs/>
        </w:rPr>
        <w:t xml:space="preserve">mails, which must be the least number of </w:t>
      </w:r>
      <w:r w:rsidR="78D446BF" w:rsidRPr="37B622D9">
        <w:rPr>
          <w:i/>
          <w:iCs/>
        </w:rPr>
        <w:t>e</w:t>
      </w:r>
      <w:r w:rsidRPr="37B622D9">
        <w:rPr>
          <w:i/>
          <w:iCs/>
        </w:rPr>
        <w:t xml:space="preserve">mails necessary to fall under the 20mb limit. </w:t>
      </w:r>
      <w:r>
        <w:t xml:space="preserve">The Technical Proposals </w:t>
      </w:r>
      <w:r w:rsidRPr="37B622D9">
        <w:rPr>
          <w:u w:val="single"/>
        </w:rPr>
        <w:t>SHALL NOT</w:t>
      </w:r>
      <w:r>
        <w:t xml:space="preserve"> contain any cost information.</w:t>
      </w:r>
    </w:p>
    <w:p w14:paraId="363A396B" w14:textId="052C7FA5" w:rsidR="00CA7107" w:rsidRPr="00E656C8" w:rsidRDefault="00CA7107" w:rsidP="00FF5C90">
      <w:pPr>
        <w:pStyle w:val="LetteredList"/>
        <w:numPr>
          <w:ilvl w:val="0"/>
          <w:numId w:val="90"/>
        </w:numPr>
        <w:spacing w:before="80"/>
        <w:ind w:left="720"/>
      </w:pPr>
      <w:r w:rsidRPr="00C014FE">
        <w:rPr>
          <w:b/>
          <w:u w:val="single"/>
        </w:rPr>
        <w:t>Confidential Information</w:t>
      </w:r>
      <w:r w:rsidRPr="00E656C8">
        <w:t xml:space="preserve">: If Offeror’s proposal contains confidential information, as defined in Section I.F and detailed in Section II.C.8, Offeror </w:t>
      </w:r>
      <w:r w:rsidRPr="00C014FE">
        <w:rPr>
          <w:b/>
          <w:u w:val="single"/>
        </w:rPr>
        <w:t>must</w:t>
      </w:r>
      <w:r w:rsidRPr="00E656C8">
        <w:t xml:space="preserve"> submit </w:t>
      </w:r>
      <w:r w:rsidRPr="00C014FE">
        <w:rPr>
          <w:b/>
          <w:u w:val="single"/>
        </w:rPr>
        <w:t>two (2) separate ELECTRONIC technical files</w:t>
      </w:r>
      <w:r w:rsidRPr="00E656C8">
        <w:t>:</w:t>
      </w:r>
    </w:p>
    <w:p w14:paraId="72B99A8E" w14:textId="77777777" w:rsidR="00CA7107" w:rsidRPr="00E656C8" w:rsidRDefault="00CA7107" w:rsidP="00FF5C90">
      <w:pPr>
        <w:pStyle w:val="ListParagraph"/>
        <w:numPr>
          <w:ilvl w:val="0"/>
          <w:numId w:val="91"/>
        </w:numPr>
        <w:ind w:left="1080"/>
      </w:pPr>
      <w:r w:rsidRPr="00E656C8">
        <w:t xml:space="preserve">One (1) ELECTRONIC version of the requisite proposals identified in Section III.B.1.a above as </w:t>
      </w:r>
      <w:r w:rsidRPr="00D4174D">
        <w:rPr>
          <w:b/>
          <w:u w:val="single"/>
        </w:rPr>
        <w:t>unredacted</w:t>
      </w:r>
      <w:r w:rsidRPr="00E656C8">
        <w:t xml:space="preserve"> (def. Section I.F) versions for evaluation purposes; and</w:t>
      </w:r>
    </w:p>
    <w:p w14:paraId="556B2DE0" w14:textId="44671519" w:rsidR="00CA7107" w:rsidRPr="00E656C8" w:rsidRDefault="00CA7107" w:rsidP="00FF5C90">
      <w:pPr>
        <w:pStyle w:val="ListParagraph"/>
        <w:numPr>
          <w:ilvl w:val="0"/>
          <w:numId w:val="91"/>
        </w:numPr>
        <w:ind w:left="1080"/>
      </w:pPr>
      <w:r w:rsidRPr="00E656C8">
        <w:lastRenderedPageBreak/>
        <w:t xml:space="preserve">One (1) </w:t>
      </w:r>
      <w:r w:rsidRPr="00D4174D">
        <w:rPr>
          <w:b/>
        </w:rPr>
        <w:t>redacted</w:t>
      </w:r>
      <w:r w:rsidRPr="00E656C8">
        <w:t xml:space="preserve"> (def. Section I.F) ELECTRONIC. for the public file, in order to facilitate eventual public inspection of the non-confidential version of Offeror’s proposal. Redacted versions </w:t>
      </w:r>
      <w:r w:rsidRPr="00D4174D">
        <w:rPr>
          <w:b/>
          <w:u w:val="single"/>
        </w:rPr>
        <w:t>must</w:t>
      </w:r>
      <w:r w:rsidRPr="00E656C8">
        <w:t xml:space="preserve"> be clearly marked as “REDACTED” or “CONFIDENTIAL” on the first page of the electronic file</w:t>
      </w:r>
      <w:r w:rsidR="00EA74BF">
        <w:t>.</w:t>
      </w:r>
    </w:p>
    <w:p w14:paraId="0BCBC09F" w14:textId="77777777" w:rsidR="00CA7107" w:rsidRPr="00E656C8" w:rsidRDefault="00CA7107" w:rsidP="00D4174D"/>
    <w:p w14:paraId="2788D038" w14:textId="4D743754" w:rsidR="00EA74BF" w:rsidRPr="00EA74BF" w:rsidRDefault="00CA7107" w:rsidP="00D569AC">
      <w:pPr>
        <w:pStyle w:val="Heading3"/>
      </w:pPr>
      <w:r>
        <w:t>Cost Proposals</w:t>
      </w:r>
    </w:p>
    <w:p w14:paraId="7178FEF0" w14:textId="47286B67" w:rsidR="00CA7107" w:rsidRPr="00E656C8" w:rsidRDefault="00CA7107" w:rsidP="00D4174D">
      <w:r w:rsidRPr="00E656C8">
        <w:t xml:space="preserve">One (1) ELECTRONIC </w:t>
      </w:r>
      <w:r w:rsidR="00EA74BF">
        <w:t>e</w:t>
      </w:r>
      <w:r w:rsidRPr="00E656C8">
        <w:t xml:space="preserve">mail of the proposal containing </w:t>
      </w:r>
      <w:r w:rsidRPr="00E656C8">
        <w:rPr>
          <w:b/>
          <w:u w:val="single"/>
        </w:rPr>
        <w:t>ONLY</w:t>
      </w:r>
      <w:r w:rsidRPr="00E656C8">
        <w:t xml:space="preserve"> the Cost Proposal</w:t>
      </w:r>
      <w:r w:rsidR="0003318B">
        <w:t>, consisting of a</w:t>
      </w:r>
      <w:r w:rsidR="0003318B" w:rsidRPr="0003318B">
        <w:t xml:space="preserve"> </w:t>
      </w:r>
      <w:r w:rsidR="0003318B">
        <w:t>line-item budget and budget narrative</w:t>
      </w:r>
      <w:r w:rsidR="00C2244F">
        <w:t>.</w:t>
      </w:r>
      <w:r w:rsidRPr="00E656C8">
        <w:t xml:space="preserve"> All information for the cost proposal </w:t>
      </w:r>
      <w:r w:rsidRPr="00E656C8">
        <w:rPr>
          <w:b/>
          <w:u w:val="single"/>
        </w:rPr>
        <w:t xml:space="preserve">must be combined into a single file/document for </w:t>
      </w:r>
      <w:r w:rsidR="00EA74BF">
        <w:rPr>
          <w:b/>
          <w:u w:val="single"/>
        </w:rPr>
        <w:t>e</w:t>
      </w:r>
      <w:r w:rsidRPr="00E656C8">
        <w:rPr>
          <w:b/>
          <w:u w:val="single"/>
        </w:rPr>
        <w:t>mailing</w:t>
      </w:r>
      <w:r w:rsidRPr="00E656C8">
        <w:t xml:space="preserve">. </w:t>
      </w:r>
      <w:r w:rsidRPr="00E656C8">
        <w:rPr>
          <w:i/>
        </w:rPr>
        <w:t>EXCEPTION:</w:t>
      </w:r>
      <w:r w:rsidRPr="00E656C8">
        <w:t xml:space="preserve"> </w:t>
      </w:r>
      <w:r w:rsidRPr="00E656C8">
        <w:rPr>
          <w:i/>
        </w:rPr>
        <w:t>Single electronic files that exceed 20</w:t>
      </w:r>
      <w:r w:rsidR="00E72A47">
        <w:rPr>
          <w:i/>
        </w:rPr>
        <w:t>MB</w:t>
      </w:r>
      <w:r w:rsidRPr="00E656C8">
        <w:rPr>
          <w:i/>
        </w:rPr>
        <w:t xml:space="preserve"> may be submitted as multiple Emails, which must be the least number of </w:t>
      </w:r>
      <w:r w:rsidR="00EA74BF" w:rsidRPr="00E656C8">
        <w:rPr>
          <w:i/>
        </w:rPr>
        <w:t>emails</w:t>
      </w:r>
      <w:r w:rsidRPr="00E656C8">
        <w:rPr>
          <w:i/>
        </w:rPr>
        <w:t xml:space="preserve"> necessary to fall under the 20mb limit.</w:t>
      </w:r>
      <w:r w:rsidR="00F839FE">
        <w:rPr>
          <w:i/>
        </w:rPr>
        <w:t xml:space="preserve"> </w:t>
      </w:r>
      <w:r w:rsidRPr="00E656C8">
        <w:t>For technical support issues</w:t>
      </w:r>
      <w:r w:rsidR="00360EB3">
        <w:t>,</w:t>
      </w:r>
      <w:r w:rsidRPr="00E656C8">
        <w:t xml:space="preserve"> contact the Procurement Manager.</w:t>
      </w:r>
    </w:p>
    <w:p w14:paraId="098ABB4C" w14:textId="2BE9433E" w:rsidR="00A6386E" w:rsidRPr="00E656C8" w:rsidRDefault="00A6386E" w:rsidP="00D4174D"/>
    <w:p w14:paraId="75AF61D9" w14:textId="0F8DFFEF" w:rsidR="001206A3" w:rsidRPr="0050068E" w:rsidRDefault="0C7A4247" w:rsidP="273C8776">
      <w:pPr>
        <w:pStyle w:val="Heading2"/>
      </w:pPr>
      <w:bookmarkStart w:id="200" w:name="_Toc112682221"/>
      <w:bookmarkStart w:id="201" w:name="_Toc197013402"/>
      <w:bookmarkStart w:id="202" w:name="_Toc215834716"/>
      <w:r>
        <w:t xml:space="preserve">PROPOSAL </w:t>
      </w:r>
      <w:bookmarkEnd w:id="199"/>
      <w:r w:rsidR="12910FEA">
        <w:t>CONTENT AND ORGANIZATION</w:t>
      </w:r>
      <w:bookmarkEnd w:id="200"/>
      <w:bookmarkEnd w:id="201"/>
      <w:bookmarkEnd w:id="202"/>
    </w:p>
    <w:p w14:paraId="6C8CDA35" w14:textId="17C416DF" w:rsidR="004C782B" w:rsidRPr="00E656C8" w:rsidRDefault="001206A3" w:rsidP="00D4174D">
      <w:r w:rsidRPr="00E656C8">
        <w:t xml:space="preserve">All proposals must </w:t>
      </w:r>
      <w:r w:rsidR="009A3D59" w:rsidRPr="00E656C8">
        <w:t xml:space="preserve">be </w:t>
      </w:r>
      <w:r w:rsidR="000D1F0E" w:rsidRPr="00E656C8">
        <w:t>submitted as follows:</w:t>
      </w:r>
      <w:r w:rsidR="00AF382F" w:rsidRPr="00E656C8">
        <w:t xml:space="preserve"> </w:t>
      </w:r>
    </w:p>
    <w:p w14:paraId="46F9C1E2" w14:textId="77777777" w:rsidR="00E91186" w:rsidRPr="00E656C8" w:rsidRDefault="00E91186" w:rsidP="00D4174D"/>
    <w:p w14:paraId="21924D75" w14:textId="733FB08F" w:rsidR="5284AE96" w:rsidRDefault="5284AE96" w:rsidP="37B622D9">
      <w:r w:rsidRPr="37B622D9">
        <w:rPr>
          <w:rFonts w:ascii="Calibri" w:eastAsia="Calibri" w:hAnsi="Calibri" w:cs="Calibri"/>
        </w:rPr>
        <w:t>Offerors must submit the proposal on 8 ½ x 11-inch paper. Use readable fonts such as Calibri or Times New Roman in a 12-point size for body text and no smaller than 10-point for footnotes. Headings should be no larger than 14-point. Ensure appropriate margins, no larger than 1.0 inch on all sides.</w:t>
      </w:r>
    </w:p>
    <w:p w14:paraId="07326389" w14:textId="57CB5240" w:rsidR="37B622D9" w:rsidRDefault="37B622D9" w:rsidP="37B622D9">
      <w:pPr>
        <w:rPr>
          <w:rFonts w:ascii="Calibri" w:eastAsia="Calibri" w:hAnsi="Calibri" w:cs="Calibri"/>
        </w:rPr>
      </w:pPr>
    </w:p>
    <w:p w14:paraId="729C0615" w14:textId="088C7FFD" w:rsidR="005802C3" w:rsidRPr="00E656C8" w:rsidRDefault="001206A3" w:rsidP="00D4174D">
      <w:r w:rsidRPr="00E656C8">
        <w:t xml:space="preserve">Direct reference to pre-prepared or promotional material may be used if referenced and clearly marked. Promotional material </w:t>
      </w:r>
      <w:r w:rsidR="00C03AE1" w:rsidRPr="00E656C8">
        <w:t>must</w:t>
      </w:r>
      <w:r w:rsidR="009F018F" w:rsidRPr="00E656C8">
        <w:t xml:space="preserve"> </w:t>
      </w:r>
      <w:r w:rsidRPr="00E656C8">
        <w:t xml:space="preserve">be minimal. </w:t>
      </w:r>
      <w:r w:rsidR="004D0FBF" w:rsidRPr="00E656C8">
        <w:t xml:space="preserve">Within each section of the proposal, Offerors must organize and address the RFP requirements in the order indicated below. All forms provided in this RFP must be thoroughly completed and included in the appropriate section of </w:t>
      </w:r>
      <w:r w:rsidR="00EC4A2A" w:rsidRPr="00E656C8">
        <w:t>Offeror’s</w:t>
      </w:r>
      <w:r w:rsidR="004D0FBF" w:rsidRPr="00E656C8">
        <w:t xml:space="preserve"> proposal. </w:t>
      </w:r>
      <w:r w:rsidR="004D0FBF" w:rsidRPr="00E656C8">
        <w:rPr>
          <w:b/>
          <w:color w:val="FF0000"/>
        </w:rPr>
        <w:t xml:space="preserve">Any and all discussion of proposed costs, rates or expenses must occur </w:t>
      </w:r>
      <w:r w:rsidR="004D0FBF" w:rsidRPr="00E656C8">
        <w:rPr>
          <w:b/>
          <w:color w:val="FF0000"/>
          <w:u w:val="single"/>
        </w:rPr>
        <w:t>ONLY</w:t>
      </w:r>
      <w:r w:rsidR="004D0FBF" w:rsidRPr="00E656C8">
        <w:rPr>
          <w:b/>
          <w:color w:val="FF0000"/>
        </w:rPr>
        <w:t xml:space="preserve"> in the Cost Proposal.</w:t>
      </w:r>
      <w:r w:rsidR="004D0FBF" w:rsidRPr="00E656C8">
        <w:rPr>
          <w:color w:val="FF0000"/>
        </w:rPr>
        <w:t xml:space="preserve"> </w:t>
      </w:r>
    </w:p>
    <w:p w14:paraId="66A243F2" w14:textId="77777777" w:rsidR="00655643" w:rsidRPr="00E656C8" w:rsidRDefault="00655643" w:rsidP="00D4174D"/>
    <w:p w14:paraId="7A157F8A" w14:textId="0E101573" w:rsidR="00655643" w:rsidRPr="00E656C8" w:rsidRDefault="00997610" w:rsidP="00FF5C90">
      <w:pPr>
        <w:pStyle w:val="Heading3"/>
        <w:numPr>
          <w:ilvl w:val="0"/>
          <w:numId w:val="92"/>
        </w:numPr>
      </w:pPr>
      <w:r w:rsidRPr="007F5AF2">
        <w:t>Technical Proposal</w:t>
      </w:r>
      <w:r w:rsidR="00F839FE">
        <w:t xml:space="preserve"> (D</w:t>
      </w:r>
      <w:r w:rsidR="00F839FE" w:rsidRPr="00E656C8">
        <w:t>o not include any cost information in the technical proposal</w:t>
      </w:r>
      <w:r w:rsidR="00F839FE">
        <w:t>)</w:t>
      </w:r>
    </w:p>
    <w:p w14:paraId="25CACF2A" w14:textId="77777777" w:rsidR="001206A3" w:rsidRPr="00E656C8" w:rsidRDefault="009A3D59" w:rsidP="00FF5C90">
      <w:pPr>
        <w:pStyle w:val="ListParagraph"/>
        <w:numPr>
          <w:ilvl w:val="1"/>
          <w:numId w:val="11"/>
        </w:numPr>
        <w:ind w:left="720"/>
      </w:pPr>
      <w:r w:rsidRPr="00E656C8">
        <w:t xml:space="preserve">Signed </w:t>
      </w:r>
      <w:r w:rsidR="001206A3" w:rsidRPr="00E656C8">
        <w:t>Letter of Transmittal</w:t>
      </w:r>
    </w:p>
    <w:p w14:paraId="707A45D0" w14:textId="61A68CB7" w:rsidR="00BB1C56" w:rsidRPr="00E656C8" w:rsidRDefault="00BB1C56" w:rsidP="00FF5C90">
      <w:pPr>
        <w:pStyle w:val="ListParagraph"/>
        <w:numPr>
          <w:ilvl w:val="1"/>
          <w:numId w:val="11"/>
        </w:numPr>
        <w:ind w:left="720"/>
      </w:pPr>
      <w:r w:rsidRPr="00E656C8">
        <w:t xml:space="preserve">Signed Campaign Contribution </w:t>
      </w:r>
      <w:r w:rsidR="00056320" w:rsidRPr="00E656C8">
        <w:t xml:space="preserve">Disclosure </w:t>
      </w:r>
      <w:r w:rsidRPr="00E656C8">
        <w:t>Form</w:t>
      </w:r>
    </w:p>
    <w:p w14:paraId="1DD52850" w14:textId="77777777" w:rsidR="003B6928" w:rsidRPr="00E656C8" w:rsidRDefault="001206A3" w:rsidP="00FF5C90">
      <w:pPr>
        <w:pStyle w:val="ListParagraph"/>
        <w:numPr>
          <w:ilvl w:val="1"/>
          <w:numId w:val="11"/>
        </w:numPr>
        <w:ind w:left="720"/>
      </w:pPr>
      <w:r w:rsidRPr="00E656C8">
        <w:t>Table of Contents</w:t>
      </w:r>
    </w:p>
    <w:p w14:paraId="15784055" w14:textId="77777777" w:rsidR="005642DE" w:rsidRPr="00E656C8" w:rsidRDefault="001206A3" w:rsidP="00FF5C90">
      <w:pPr>
        <w:pStyle w:val="ListParagraph"/>
        <w:numPr>
          <w:ilvl w:val="1"/>
          <w:numId w:val="11"/>
        </w:numPr>
        <w:ind w:left="720"/>
      </w:pPr>
      <w:r w:rsidRPr="00E656C8">
        <w:t>Proposal Summary (Optional)</w:t>
      </w:r>
    </w:p>
    <w:p w14:paraId="4148CA5B" w14:textId="77777777" w:rsidR="003C6592" w:rsidRPr="00E656C8" w:rsidRDefault="003C6592" w:rsidP="00FF5C90">
      <w:pPr>
        <w:pStyle w:val="ListParagraph"/>
        <w:numPr>
          <w:ilvl w:val="1"/>
          <w:numId w:val="11"/>
        </w:numPr>
        <w:ind w:left="720"/>
      </w:pPr>
      <w:r w:rsidRPr="00E656C8">
        <w:t>Response to Contract Terms and Conditions</w:t>
      </w:r>
      <w:r w:rsidR="00D62D6F" w:rsidRPr="00E656C8">
        <w:t xml:space="preserve"> (from Section II.C.15)</w:t>
      </w:r>
    </w:p>
    <w:p w14:paraId="2087D7DB" w14:textId="51F068ED" w:rsidR="005642DE" w:rsidRPr="00E656C8" w:rsidRDefault="003C6592" w:rsidP="00FF5C90">
      <w:pPr>
        <w:pStyle w:val="ListParagraph"/>
        <w:numPr>
          <w:ilvl w:val="1"/>
          <w:numId w:val="11"/>
        </w:numPr>
        <w:ind w:left="720"/>
      </w:pPr>
      <w:r w:rsidRPr="00E656C8">
        <w:t>Offeror’s Additional Terms and Conditions</w:t>
      </w:r>
      <w:r w:rsidR="00D62D6F" w:rsidRPr="00E656C8">
        <w:t xml:space="preserve"> (from Section II.C.16)</w:t>
      </w:r>
    </w:p>
    <w:p w14:paraId="1670BB63" w14:textId="453ECC89" w:rsidR="005802C3" w:rsidRPr="00E656C8" w:rsidRDefault="007E3BE4" w:rsidP="00FF5C90">
      <w:pPr>
        <w:pStyle w:val="ListParagraph"/>
        <w:numPr>
          <w:ilvl w:val="1"/>
          <w:numId w:val="11"/>
        </w:numPr>
        <w:ind w:left="720"/>
      </w:pPr>
      <w:r w:rsidRPr="00E656C8">
        <w:t>Responses</w:t>
      </w:r>
      <w:r w:rsidR="001206A3" w:rsidRPr="00E656C8">
        <w:t xml:space="preserve"> to Specifications</w:t>
      </w:r>
      <w:r w:rsidR="00A15577" w:rsidRPr="00E656C8">
        <w:t xml:space="preserve"> </w:t>
      </w:r>
      <w:r w:rsidR="00C12498" w:rsidRPr="00E656C8">
        <w:t>(</w:t>
      </w:r>
      <w:r w:rsidR="00A15577" w:rsidRPr="00E656C8">
        <w:t xml:space="preserve">except </w:t>
      </w:r>
      <w:r w:rsidR="00BB1C56" w:rsidRPr="00E656C8">
        <w:t xml:space="preserve">Cost </w:t>
      </w:r>
      <w:r w:rsidR="00C12498" w:rsidRPr="00E656C8">
        <w:t>information which shall be included</w:t>
      </w:r>
      <w:r w:rsidR="003925A1" w:rsidRPr="00E656C8">
        <w:t xml:space="preserve"> ONLY</w:t>
      </w:r>
      <w:r w:rsidR="000F717B" w:rsidRPr="00E656C8">
        <w:t xml:space="preserve"> in Cost Proposal</w:t>
      </w:r>
      <w:r w:rsidR="00C12498" w:rsidRPr="00E656C8">
        <w:t>)</w:t>
      </w:r>
      <w:r w:rsidR="003B7975">
        <w:t>:</w:t>
      </w:r>
    </w:p>
    <w:p w14:paraId="7DD17BBC" w14:textId="32BF397A" w:rsidR="00617333" w:rsidRPr="00E656C8" w:rsidRDefault="00F20D22" w:rsidP="37B622D9">
      <w:pPr>
        <w:pStyle w:val="ListParagraph"/>
        <w:ind w:left="1080"/>
      </w:pPr>
      <w:r>
        <w:t xml:space="preserve">Organizational </w:t>
      </w:r>
      <w:r w:rsidR="56DDE0F5">
        <w:t>Background</w:t>
      </w:r>
    </w:p>
    <w:p w14:paraId="1D600CA8" w14:textId="2C645E23" w:rsidR="00C31CD3" w:rsidRPr="00E656C8" w:rsidRDefault="00C31CD3" w:rsidP="00FF5C90">
      <w:pPr>
        <w:pStyle w:val="ListParagraph"/>
        <w:numPr>
          <w:ilvl w:val="2"/>
          <w:numId w:val="11"/>
        </w:numPr>
        <w:ind w:left="1080" w:hanging="360"/>
      </w:pPr>
      <w:r w:rsidRPr="00E656C8">
        <w:t>Detailed Organizational Information</w:t>
      </w:r>
    </w:p>
    <w:p w14:paraId="6884D308" w14:textId="510CFFBF" w:rsidR="00617333" w:rsidRPr="00E656C8" w:rsidRDefault="00F20D22" w:rsidP="37B622D9">
      <w:pPr>
        <w:pStyle w:val="ListParagraph"/>
        <w:ind w:left="1080"/>
        <w:rPr>
          <w:b/>
          <w:bCs/>
        </w:rPr>
      </w:pPr>
      <w:r>
        <w:t>Organizational References</w:t>
      </w:r>
      <w:r w:rsidR="254756D8">
        <w:t xml:space="preserve"> (</w:t>
      </w:r>
      <w:r w:rsidR="4618C91A">
        <w:t>The Offeror may include a list of all organizations to whom Offeror sent the Organizational Reference Questionnaire)</w:t>
      </w:r>
      <w:r w:rsidR="505BA0EB">
        <w:t xml:space="preserve"> </w:t>
      </w:r>
      <w:r w:rsidR="505BA0EB" w:rsidRPr="37B622D9">
        <w:rPr>
          <w:b/>
          <w:bCs/>
        </w:rPr>
        <w:t xml:space="preserve">ECECD shall receive references directly from reference organizations. </w:t>
      </w:r>
    </w:p>
    <w:p w14:paraId="7E9EF1F7" w14:textId="5330E64B" w:rsidR="00617333" w:rsidRPr="00E656C8" w:rsidRDefault="00C31CD3" w:rsidP="00FF5C90">
      <w:pPr>
        <w:pStyle w:val="ListParagraph"/>
        <w:numPr>
          <w:ilvl w:val="2"/>
          <w:numId w:val="11"/>
        </w:numPr>
        <w:ind w:left="1080" w:hanging="360"/>
      </w:pPr>
      <w:r w:rsidRPr="00E656C8">
        <w:t>Marketing Experience</w:t>
      </w:r>
    </w:p>
    <w:p w14:paraId="7AAB50D0" w14:textId="0EF61F59" w:rsidR="00617333" w:rsidRPr="00E656C8" w:rsidRDefault="00617333" w:rsidP="00FF5C90">
      <w:pPr>
        <w:pStyle w:val="ListParagraph"/>
        <w:numPr>
          <w:ilvl w:val="2"/>
          <w:numId w:val="11"/>
        </w:numPr>
        <w:ind w:left="1080" w:hanging="360"/>
      </w:pPr>
      <w:r w:rsidRPr="00E656C8">
        <w:lastRenderedPageBreak/>
        <w:t>Financial Stability</w:t>
      </w:r>
      <w:r w:rsidR="004D24D6" w:rsidRPr="00E656C8">
        <w:t xml:space="preserve"> </w:t>
      </w:r>
      <w:r w:rsidR="009436FB" w:rsidRPr="00E656C8">
        <w:t>(</w:t>
      </w:r>
      <w:r w:rsidR="004D24D6" w:rsidRPr="00E656C8">
        <w:t>Financial information considered confidential</w:t>
      </w:r>
      <w:r w:rsidR="009F018F" w:rsidRPr="00E656C8">
        <w:t xml:space="preserve">, </w:t>
      </w:r>
      <w:r w:rsidR="009436FB" w:rsidRPr="00E656C8">
        <w:t>as defined in Section I.</w:t>
      </w:r>
      <w:r w:rsidR="00587176" w:rsidRPr="00E656C8">
        <w:t>F</w:t>
      </w:r>
      <w:r w:rsidR="009436FB" w:rsidRPr="00E656C8">
        <w:t>. and detailed in Section II.C.8</w:t>
      </w:r>
      <w:r w:rsidR="009F018F" w:rsidRPr="00E656C8">
        <w:t>,</w:t>
      </w:r>
      <w:r w:rsidR="009436FB" w:rsidRPr="00E656C8">
        <w:t xml:space="preserve"> </w:t>
      </w:r>
      <w:r w:rsidR="004D24D6" w:rsidRPr="00E656C8">
        <w:t xml:space="preserve">should be placed in the </w:t>
      </w:r>
      <w:r w:rsidR="004D24D6" w:rsidRPr="00D4174D">
        <w:rPr>
          <w:b/>
        </w:rPr>
        <w:t xml:space="preserve">Confidential Information </w:t>
      </w:r>
      <w:r w:rsidR="00D32393" w:rsidRPr="00E656C8">
        <w:t>file</w:t>
      </w:r>
      <w:r w:rsidR="009436FB" w:rsidRPr="00E656C8">
        <w:t>, per Section I</w:t>
      </w:r>
      <w:r w:rsidR="00FA098A" w:rsidRPr="00E656C8">
        <w:t>I</w:t>
      </w:r>
      <w:r w:rsidR="009436FB" w:rsidRPr="00E656C8">
        <w:t>I.B.2.a</w:t>
      </w:r>
      <w:r w:rsidR="00587176" w:rsidRPr="00E656C8">
        <w:t>,</w:t>
      </w:r>
      <w:r w:rsidR="009436FB" w:rsidRPr="00E656C8">
        <w:t xml:space="preserve"> as applicable)</w:t>
      </w:r>
    </w:p>
    <w:p w14:paraId="48CEBC47" w14:textId="4561A314" w:rsidR="004C0F17" w:rsidRDefault="72ED11DC" w:rsidP="37B622D9">
      <w:pPr>
        <w:pStyle w:val="ListParagraph"/>
        <w:ind w:left="1080"/>
      </w:pPr>
      <w:r>
        <w:t>New Mexico</w:t>
      </w:r>
      <w:r w:rsidR="52547D82">
        <w:t>/Native American</w:t>
      </w:r>
      <w:r>
        <w:t xml:space="preserve"> </w:t>
      </w:r>
      <w:r w:rsidR="52547D82">
        <w:t xml:space="preserve">Resident </w:t>
      </w:r>
      <w:r>
        <w:t>Preferences</w:t>
      </w:r>
      <w:r w:rsidR="7C204A1E">
        <w:t xml:space="preserve"> (</w:t>
      </w:r>
      <w:r w:rsidR="1A3C8BFB">
        <w:t>if</w:t>
      </w:r>
      <w:r w:rsidR="1B40BF03">
        <w:t xml:space="preserve"> </w:t>
      </w:r>
      <w:r w:rsidR="7C204A1E">
        <w:t>appli</w:t>
      </w:r>
      <w:r w:rsidR="5E34E4CF">
        <w:t>cable</w:t>
      </w:r>
      <w:r w:rsidR="7C204A1E">
        <w:t>)</w:t>
      </w:r>
    </w:p>
    <w:p w14:paraId="00D0DB0F" w14:textId="57C03D97" w:rsidR="00D612A0" w:rsidRPr="00E656C8" w:rsidRDefault="00D612A0" w:rsidP="00FF5C90">
      <w:pPr>
        <w:pStyle w:val="ListParagraph"/>
        <w:numPr>
          <w:ilvl w:val="2"/>
          <w:numId w:val="11"/>
        </w:numPr>
        <w:ind w:left="1080" w:hanging="360"/>
      </w:pPr>
      <w:r>
        <w:t>Other Supporting Material (</w:t>
      </w:r>
      <w:r w:rsidR="00BB1C56">
        <w:t>i</w:t>
      </w:r>
      <w:r>
        <w:t>f applicable)</w:t>
      </w:r>
      <w:r w:rsidR="0081225F">
        <w:t xml:space="preserve">. </w:t>
      </w:r>
      <w:r w:rsidR="5B85FF35">
        <w:t xml:space="preserve">Offerors are not required to submit creative samples with their proposals. However, if the offeror would like to submit creative samples, they can be submitted via </w:t>
      </w:r>
      <w:r w:rsidR="68182CA6">
        <w:t>hyperlink along with technical proposal. These should be p</w:t>
      </w:r>
      <w:r w:rsidR="2348A821">
        <w:t>ublicly accessible-n</w:t>
      </w:r>
      <w:r w:rsidR="68182CA6">
        <w:t>o log-in should be required to view the</w:t>
      </w:r>
      <w:r w:rsidR="703B0F21">
        <w:t xml:space="preserve"> provided</w:t>
      </w:r>
      <w:r w:rsidR="68182CA6">
        <w:t xml:space="preserve"> samples. </w:t>
      </w:r>
    </w:p>
    <w:p w14:paraId="67707A5B" w14:textId="58A81E18" w:rsidR="0053166B" w:rsidRPr="00E656C8" w:rsidRDefault="0053166B" w:rsidP="00D4174D"/>
    <w:p w14:paraId="50253428" w14:textId="5F0C062F" w:rsidR="32750238" w:rsidRDefault="186000EC">
      <w:r>
        <w:t>There is no page limit. Proposals should follow the structure laid out in this section, use clear headings, and be easy to navigate</w:t>
      </w:r>
      <w:r w:rsidR="2A3799B0">
        <w:t xml:space="preserve">, and follow the </w:t>
      </w:r>
      <w:r w:rsidR="65A4CF02">
        <w:t xml:space="preserve">formatting </w:t>
      </w:r>
      <w:r w:rsidR="2A3799B0">
        <w:t xml:space="preserve">guidelines detailed in Section </w:t>
      </w:r>
      <w:r w:rsidR="78DEE2A9">
        <w:t xml:space="preserve">III.C. </w:t>
      </w:r>
    </w:p>
    <w:p w14:paraId="019685B5" w14:textId="32B10040" w:rsidR="273C8776" w:rsidRPr="0064443B" w:rsidRDefault="273C8776" w:rsidP="273C8776"/>
    <w:p w14:paraId="6112DFD5" w14:textId="66D66D58" w:rsidR="00DF65B7" w:rsidRPr="007F5AF2" w:rsidRDefault="00DF65B7" w:rsidP="00EF184B">
      <w:pPr>
        <w:pStyle w:val="Heading3"/>
      </w:pPr>
      <w:r w:rsidRPr="007F5AF2">
        <w:t>Cost Proposal</w:t>
      </w:r>
      <w:r w:rsidR="00D32393" w:rsidRPr="007F5AF2">
        <w:t>:</w:t>
      </w:r>
    </w:p>
    <w:p w14:paraId="2C21CD77" w14:textId="7532EED0" w:rsidR="001206A3" w:rsidRPr="00E656C8" w:rsidRDefault="00DF65B7" w:rsidP="00EF184B">
      <w:r>
        <w:t>Completed Cost Response Form</w:t>
      </w:r>
      <w:r w:rsidR="00D32393">
        <w:t xml:space="preserve"> (APPENDIX D)</w:t>
      </w:r>
      <w:r w:rsidR="28162C0D">
        <w:t xml:space="preserve"> Must be separate from technical proposal. </w:t>
      </w:r>
    </w:p>
    <w:p w14:paraId="61882D20" w14:textId="7BA738A7" w:rsidR="273C8776" w:rsidRDefault="273C8776" w:rsidP="37B622D9"/>
    <w:p w14:paraId="161EB05D" w14:textId="1EC42BE9" w:rsidR="37B622D9" w:rsidRDefault="37B622D9">
      <w:r>
        <w:br w:type="page"/>
      </w:r>
    </w:p>
    <w:p w14:paraId="7FC82A9D" w14:textId="28970C1F" w:rsidR="001206A3" w:rsidRPr="00E656C8" w:rsidRDefault="00C83020" w:rsidP="001107D9">
      <w:pPr>
        <w:pStyle w:val="Heading1"/>
      </w:pPr>
      <w:bookmarkStart w:id="203" w:name="_Toc377565364"/>
      <w:bookmarkStart w:id="204" w:name="_Toc112682222"/>
      <w:bookmarkStart w:id="205" w:name="_Toc197013403"/>
      <w:bookmarkStart w:id="206" w:name="_Toc215834717"/>
      <w:r>
        <w:lastRenderedPageBreak/>
        <w:t>SPECIFICATIONS</w:t>
      </w:r>
      <w:bookmarkEnd w:id="203"/>
      <w:bookmarkEnd w:id="204"/>
      <w:bookmarkEnd w:id="205"/>
      <w:bookmarkEnd w:id="206"/>
    </w:p>
    <w:p w14:paraId="22EB49B2" w14:textId="77777777" w:rsidR="00A80CCA" w:rsidRPr="005243E4" w:rsidRDefault="00A80CCA" w:rsidP="00A80CCA"/>
    <w:p w14:paraId="3CDF4E45" w14:textId="77777777" w:rsidR="002C5A97" w:rsidRDefault="002C5A97" w:rsidP="002C5A97">
      <w:pPr>
        <w:pStyle w:val="Heading2"/>
        <w:numPr>
          <w:ilvl w:val="0"/>
          <w:numId w:val="66"/>
        </w:numPr>
      </w:pPr>
      <w:bookmarkStart w:id="207" w:name="_Hlk197010703"/>
      <w:bookmarkStart w:id="208" w:name="_Toc215834718"/>
      <w:r>
        <w:t xml:space="preserve">DETAILED SCOPE OF </w:t>
      </w:r>
      <w:r w:rsidRPr="00525EF5">
        <w:t>WORK</w:t>
      </w:r>
      <w:bookmarkEnd w:id="208"/>
    </w:p>
    <w:p w14:paraId="31966889" w14:textId="77777777" w:rsidR="00EF5801" w:rsidRDefault="00670014" w:rsidP="00D4174D">
      <w:pPr>
        <w:rPr>
          <w:rFonts w:eastAsia="Aptos"/>
        </w:rPr>
      </w:pPr>
      <w:r w:rsidRPr="273C8776">
        <w:rPr>
          <w:rFonts w:eastAsia="Aptos"/>
        </w:rPr>
        <w:t xml:space="preserve">The Contractor will collaborate with the New Mexico Early Childhood Education and Care Department (ECECD) to support, implement, and evolve multi-platform public awareness and engagement campaigns including but not limited to: </w:t>
      </w:r>
      <w:hyperlink r:id="rId23">
        <w:r w:rsidRPr="273C8776">
          <w:rPr>
            <w:rFonts w:eastAsia="Aptos"/>
          </w:rPr>
          <w:t>Moments Together</w:t>
        </w:r>
      </w:hyperlink>
      <w:r w:rsidRPr="273C8776">
        <w:rPr>
          <w:rFonts w:eastAsia="Aptos"/>
        </w:rPr>
        <w:t xml:space="preserve">, </w:t>
      </w:r>
      <w:hyperlink r:id="rId24">
        <w:r w:rsidRPr="273C8776">
          <w:rPr>
            <w:rFonts w:eastAsia="Aptos"/>
          </w:rPr>
          <w:t>Early Show with Alax/Ask Alax,</w:t>
        </w:r>
      </w:hyperlink>
      <w:r w:rsidRPr="273C8776">
        <w:rPr>
          <w:rFonts w:eastAsia="Aptos"/>
        </w:rPr>
        <w:t xml:space="preserve"> and </w:t>
      </w:r>
      <w:hyperlink r:id="rId25">
        <w:r w:rsidRPr="273C8776">
          <w:rPr>
            <w:rFonts w:eastAsia="Aptos"/>
          </w:rPr>
          <w:t>Developing Futures</w:t>
        </w:r>
      </w:hyperlink>
      <w:r w:rsidRPr="273C8776">
        <w:rPr>
          <w:rFonts w:eastAsia="Aptos"/>
        </w:rPr>
        <w:t>.</w:t>
      </w:r>
    </w:p>
    <w:p w14:paraId="2B9613A6" w14:textId="77777777" w:rsidR="00EF5801" w:rsidRDefault="00EF5801" w:rsidP="00D4174D">
      <w:pPr>
        <w:rPr>
          <w:rFonts w:eastAsia="Aptos"/>
        </w:rPr>
      </w:pPr>
    </w:p>
    <w:p w14:paraId="27DF3148" w14:textId="09C7BA2F" w:rsidR="00670014" w:rsidRPr="00E656C8" w:rsidRDefault="00670014" w:rsidP="00D4174D">
      <w:pPr>
        <w:rPr>
          <w:rFonts w:eastAsia="Aptos"/>
        </w:rPr>
      </w:pPr>
      <w:r w:rsidRPr="273C8776">
        <w:rPr>
          <w:rFonts w:eastAsia="Aptos"/>
        </w:rPr>
        <w:t xml:space="preserve">All campaign deliverables </w:t>
      </w:r>
      <w:r w:rsidR="4D9EB325" w:rsidRPr="273C8776">
        <w:rPr>
          <w:rFonts w:eastAsia="Aptos"/>
        </w:rPr>
        <w:t xml:space="preserve">(current and future) </w:t>
      </w:r>
      <w:r w:rsidRPr="273C8776">
        <w:rPr>
          <w:rFonts w:eastAsia="Aptos"/>
        </w:rPr>
        <w:t>must be developed with a digital-first approach</w:t>
      </w:r>
      <w:r w:rsidR="008B6D70">
        <w:rPr>
          <w:rFonts w:eastAsia="Aptos"/>
        </w:rPr>
        <w:t xml:space="preserve">. </w:t>
      </w:r>
      <w:r w:rsidRPr="273C8776">
        <w:rPr>
          <w:rFonts w:eastAsia="Aptos"/>
        </w:rPr>
        <w:t>Creative work must reflect the diversity of New Mexico's families and communities.</w:t>
      </w:r>
      <w:r w:rsidR="5F6F4375" w:rsidRPr="273C8776">
        <w:rPr>
          <w:rFonts w:eastAsia="Aptos"/>
        </w:rPr>
        <w:t xml:space="preserve"> ECECD requires that all campaign deliverables including static materials such as print and digital advertisements-be developed in English, Spanish, Dine</w:t>
      </w:r>
      <w:r w:rsidR="40AC588F" w:rsidRPr="273C8776">
        <w:rPr>
          <w:rFonts w:eastAsia="Aptos"/>
        </w:rPr>
        <w:t xml:space="preserve">’ (Navajo), and Vietnamese. </w:t>
      </w:r>
      <w:r w:rsidR="77E6C662" w:rsidRPr="273C8776">
        <w:rPr>
          <w:rFonts w:eastAsia="Aptos"/>
        </w:rPr>
        <w:t>Full dubbing is preferred when feasible, but ECECD is open to appropriate alternatives such as voiceovers, subtitles, or companion videos when full dubbing is not practical.</w:t>
      </w:r>
      <w:r w:rsidR="14FB6404" w:rsidRPr="273C8776">
        <w:rPr>
          <w:rFonts w:eastAsia="Aptos"/>
        </w:rPr>
        <w:t xml:space="preserve"> It is the sole responsibility of the selected vendor to undertake the translation of </w:t>
      </w:r>
      <w:r w:rsidR="12CB669E" w:rsidRPr="273C8776">
        <w:rPr>
          <w:rFonts w:eastAsia="Aptos"/>
        </w:rPr>
        <w:t>the</w:t>
      </w:r>
      <w:r w:rsidR="14FB6404" w:rsidRPr="273C8776">
        <w:rPr>
          <w:rFonts w:eastAsia="Aptos"/>
        </w:rPr>
        <w:t xml:space="preserve"> content</w:t>
      </w:r>
      <w:r w:rsidR="75E2E14B" w:rsidRPr="273C8776">
        <w:rPr>
          <w:rFonts w:eastAsia="Aptos"/>
        </w:rPr>
        <w:t xml:space="preserve"> created</w:t>
      </w:r>
      <w:r w:rsidR="14FB6404" w:rsidRPr="273C8776">
        <w:rPr>
          <w:rFonts w:eastAsia="Aptos"/>
        </w:rPr>
        <w:t xml:space="preserve">. </w:t>
      </w:r>
    </w:p>
    <w:p w14:paraId="38726382" w14:textId="77777777" w:rsidR="00670014" w:rsidRPr="00E656C8" w:rsidRDefault="00670014" w:rsidP="00D4174D">
      <w:pPr>
        <w:rPr>
          <w:rFonts w:eastAsia="Aptos"/>
        </w:rPr>
      </w:pPr>
    </w:p>
    <w:p w14:paraId="17604F97" w14:textId="77777777" w:rsidR="00670014" w:rsidRPr="00E656C8" w:rsidRDefault="00670014" w:rsidP="00D4174D">
      <w:pPr>
        <w:rPr>
          <w:rFonts w:eastAsia="Aptos"/>
        </w:rPr>
      </w:pPr>
      <w:r w:rsidRPr="00E656C8">
        <w:rPr>
          <w:rFonts w:eastAsia="Aptos"/>
        </w:rPr>
        <w:t>The Contractor shall complete the following Tasks and Deliverables:</w:t>
      </w:r>
    </w:p>
    <w:p w14:paraId="6205969B" w14:textId="77777777" w:rsidR="00C80AC1" w:rsidRPr="00E656C8" w:rsidRDefault="00C80AC1" w:rsidP="00D4174D">
      <w:pPr>
        <w:rPr>
          <w:rFonts w:eastAsia="Aptos"/>
        </w:rPr>
      </w:pPr>
    </w:p>
    <w:p w14:paraId="64DA13C4" w14:textId="77777777" w:rsidR="00670014" w:rsidRPr="008520D1" w:rsidRDefault="00670014" w:rsidP="00D4174D">
      <w:pPr>
        <w:rPr>
          <w:rFonts w:eastAsia="Aptos"/>
          <w:b/>
          <w:bCs/>
        </w:rPr>
      </w:pPr>
      <w:r w:rsidRPr="008520D1">
        <w:rPr>
          <w:rFonts w:eastAsia="Aptos"/>
          <w:b/>
          <w:bCs/>
        </w:rPr>
        <w:t>Task 1: Creative Development and Content Production</w:t>
      </w:r>
    </w:p>
    <w:p w14:paraId="1D354416" w14:textId="77777777" w:rsidR="00670014" w:rsidRPr="00D4174D" w:rsidRDefault="00670014" w:rsidP="00FF5C90">
      <w:pPr>
        <w:pStyle w:val="ListParagraph"/>
        <w:numPr>
          <w:ilvl w:val="0"/>
          <w:numId w:val="29"/>
        </w:numPr>
      </w:pPr>
      <w:r w:rsidRPr="00D4174D">
        <w:t>Develop creative content for Moments Together, Early Show w/ Alax, Ask Alax, and Developing Futures that includes video, animation, graphics, digital ads, organic social content, and educational materials.</w:t>
      </w:r>
    </w:p>
    <w:p w14:paraId="1F81B977" w14:textId="77777777" w:rsidR="00670014" w:rsidRPr="00D4174D" w:rsidRDefault="00670014" w:rsidP="00FF5C90">
      <w:pPr>
        <w:pStyle w:val="ListParagraph"/>
        <w:numPr>
          <w:ilvl w:val="0"/>
          <w:numId w:val="29"/>
        </w:numPr>
      </w:pPr>
      <w:r w:rsidRPr="00D4174D">
        <w:t>Tailor all creative to platform-specific best practices (e.g., Instagram Reels, YouTube pre-roll, web banner ads).</w:t>
      </w:r>
    </w:p>
    <w:p w14:paraId="4EB4C9EB" w14:textId="0EA5935B" w:rsidR="00670014" w:rsidRPr="00D4174D" w:rsidRDefault="00670014" w:rsidP="00FF5C90">
      <w:pPr>
        <w:pStyle w:val="ListParagraph"/>
        <w:numPr>
          <w:ilvl w:val="0"/>
          <w:numId w:val="29"/>
        </w:numPr>
      </w:pPr>
      <w:r w:rsidRPr="00D4174D">
        <w:t>Produce culturally and linguistically appropriate content across languages (English, Spanish, Diné, Vietnamese).</w:t>
      </w:r>
    </w:p>
    <w:p w14:paraId="08B32559" w14:textId="77777777" w:rsidR="00670014" w:rsidRPr="00D4174D" w:rsidRDefault="00670014" w:rsidP="00FF5C90">
      <w:pPr>
        <w:pStyle w:val="ListParagraph"/>
        <w:numPr>
          <w:ilvl w:val="0"/>
          <w:numId w:val="29"/>
        </w:numPr>
      </w:pPr>
      <w:r w:rsidRPr="273C8776">
        <w:t>Adapt campaign messaging for various audience groups including families, educators, and providers.</w:t>
      </w:r>
    </w:p>
    <w:p w14:paraId="4D068A9E" w14:textId="5416FADE" w:rsidR="20000453" w:rsidRDefault="20000453" w:rsidP="00FF5C90">
      <w:pPr>
        <w:pStyle w:val="ListParagraph"/>
        <w:numPr>
          <w:ilvl w:val="0"/>
          <w:numId w:val="29"/>
        </w:numPr>
      </w:pPr>
      <w:r w:rsidRPr="273C8776">
        <w:t>Create all media on WordPress. All campaign websites are built on WordPress. The awarded contractor will be expected to maintain and enhanc</w:t>
      </w:r>
      <w:r w:rsidR="774DE876" w:rsidRPr="273C8776">
        <w:t xml:space="preserve">e any future content </w:t>
      </w:r>
      <w:r w:rsidR="06A4241E" w:rsidRPr="273C8776">
        <w:t>on</w:t>
      </w:r>
      <w:r w:rsidR="774DE876" w:rsidRPr="273C8776">
        <w:t xml:space="preserve"> WordPress and support future transition to ececd.nm.gov. </w:t>
      </w:r>
      <w:r w:rsidR="3A10DB2C" w:rsidRPr="273C8776">
        <w:t>All campaign sites are hosted externally by a third-party provider</w:t>
      </w:r>
      <w:r w:rsidR="72550AF8" w:rsidRPr="273C8776">
        <w:t xml:space="preserve"> (WordPress’s third-party hosting environment)</w:t>
      </w:r>
      <w:r w:rsidR="3A10DB2C" w:rsidRPr="273C8776">
        <w:t>. The awarded contractor will assist with transition</w:t>
      </w:r>
      <w:r w:rsidR="1B0296A9" w:rsidRPr="273C8776">
        <w:t xml:space="preserve">ing hosting to the ececd.nm.gov domain under state IT standards. </w:t>
      </w:r>
    </w:p>
    <w:p w14:paraId="2F7E7CAD" w14:textId="77777777" w:rsidR="008520D1" w:rsidRDefault="008520D1" w:rsidP="005A557E">
      <w:pPr>
        <w:spacing w:line="259" w:lineRule="auto"/>
        <w:rPr>
          <w:rFonts w:eastAsia="Aptos"/>
        </w:rPr>
      </w:pPr>
    </w:p>
    <w:p w14:paraId="5BAC8D2A" w14:textId="0E1DFCF8" w:rsidR="00670014" w:rsidRPr="008520D1" w:rsidRDefault="00670014" w:rsidP="005A557E">
      <w:pPr>
        <w:spacing w:line="259" w:lineRule="auto"/>
        <w:rPr>
          <w:rFonts w:eastAsia="Aptos"/>
          <w:b/>
          <w:bCs/>
        </w:rPr>
      </w:pPr>
      <w:r w:rsidRPr="008520D1">
        <w:rPr>
          <w:rFonts w:eastAsia="Aptos"/>
          <w:b/>
          <w:bCs/>
        </w:rPr>
        <w:t>Deliverables:</w:t>
      </w:r>
    </w:p>
    <w:p w14:paraId="05B06931" w14:textId="77777777" w:rsidR="00670014" w:rsidRPr="00D4174D" w:rsidRDefault="00670014" w:rsidP="00FF5C90">
      <w:pPr>
        <w:pStyle w:val="ListParagraph"/>
        <w:numPr>
          <w:ilvl w:val="0"/>
          <w:numId w:val="28"/>
        </w:numPr>
      </w:pPr>
      <w:r w:rsidRPr="00D4174D">
        <w:t>Social media campaigns.</w:t>
      </w:r>
    </w:p>
    <w:p w14:paraId="5BC0239D" w14:textId="77777777" w:rsidR="00670014" w:rsidRPr="00D4174D" w:rsidRDefault="00670014" w:rsidP="00FF5C90">
      <w:pPr>
        <w:pStyle w:val="ListParagraph"/>
        <w:numPr>
          <w:ilvl w:val="0"/>
          <w:numId w:val="28"/>
        </w:numPr>
      </w:pPr>
      <w:r w:rsidRPr="00D4174D">
        <w:t>Video ads (short- and long-form).</w:t>
      </w:r>
    </w:p>
    <w:p w14:paraId="75231B51" w14:textId="77777777" w:rsidR="00670014" w:rsidRPr="00D4174D" w:rsidRDefault="00670014" w:rsidP="00FF5C90">
      <w:pPr>
        <w:pStyle w:val="ListParagraph"/>
        <w:numPr>
          <w:ilvl w:val="0"/>
          <w:numId w:val="28"/>
        </w:numPr>
      </w:pPr>
      <w:r w:rsidRPr="00D4174D">
        <w:t>Digital graphics (static and animated).</w:t>
      </w:r>
    </w:p>
    <w:p w14:paraId="5EDBF819" w14:textId="77777777" w:rsidR="00670014" w:rsidRPr="00D4174D" w:rsidRDefault="00670014" w:rsidP="00FF5C90">
      <w:pPr>
        <w:pStyle w:val="ListParagraph"/>
        <w:numPr>
          <w:ilvl w:val="0"/>
          <w:numId w:val="28"/>
        </w:numPr>
      </w:pPr>
      <w:r w:rsidRPr="273C8776">
        <w:t>Bilingual and multilingual messaging toolkits.</w:t>
      </w:r>
    </w:p>
    <w:p w14:paraId="5E3D3E31" w14:textId="77777777" w:rsidR="008520D1" w:rsidRDefault="008520D1" w:rsidP="273C8776">
      <w:pPr>
        <w:rPr>
          <w:rFonts w:ascii="Calibri" w:eastAsia="Calibri" w:hAnsi="Calibri" w:cs="Calibri"/>
        </w:rPr>
      </w:pPr>
    </w:p>
    <w:p w14:paraId="4E07176A" w14:textId="1BE93FB2" w:rsidR="004F7220" w:rsidRPr="00E656C8" w:rsidRDefault="77DB500B" w:rsidP="273C8776">
      <w:pPr>
        <w:rPr>
          <w:rFonts w:ascii="Calibri" w:eastAsia="Calibri" w:hAnsi="Calibri" w:cs="Calibri"/>
        </w:rPr>
      </w:pPr>
      <w:r w:rsidRPr="273C8776">
        <w:rPr>
          <w:rFonts w:ascii="Calibri" w:eastAsia="Calibri" w:hAnsi="Calibri" w:cs="Calibri"/>
        </w:rPr>
        <w:lastRenderedPageBreak/>
        <w:t>ECECD welcomes innovative, community-driven approaches aligned with Universal Child Care priorities. Areas of interest include cultural storytelling, youth-led content, behavioral “nudge” strategies, and creative workforce recruitment under Developing Futures.</w:t>
      </w:r>
    </w:p>
    <w:p w14:paraId="4D10CD47" w14:textId="1C4D2126" w:rsidR="273C8776" w:rsidRDefault="273C8776" w:rsidP="273C8776">
      <w:pPr>
        <w:rPr>
          <w:rFonts w:ascii="Calibri" w:eastAsia="Calibri" w:hAnsi="Calibri" w:cs="Calibri"/>
        </w:rPr>
      </w:pPr>
    </w:p>
    <w:p w14:paraId="37C9B2B8" w14:textId="0C73B583" w:rsidR="00670014" w:rsidRPr="009E1C41" w:rsidRDefault="00670014" w:rsidP="00D4174D">
      <w:pPr>
        <w:rPr>
          <w:rFonts w:eastAsia="Aptos"/>
          <w:b/>
          <w:bCs/>
        </w:rPr>
      </w:pPr>
      <w:r w:rsidRPr="009E1C41">
        <w:rPr>
          <w:rFonts w:eastAsia="Aptos"/>
          <w:b/>
          <w:bCs/>
        </w:rPr>
        <w:t>Task 2: Website and Digital Experience Management</w:t>
      </w:r>
    </w:p>
    <w:p w14:paraId="4FDA1C4D" w14:textId="022CDD49" w:rsidR="00670014" w:rsidRPr="009E1C41" w:rsidRDefault="00670014" w:rsidP="00FF5C90">
      <w:pPr>
        <w:pStyle w:val="ListParagraph"/>
        <w:numPr>
          <w:ilvl w:val="0"/>
          <w:numId w:val="27"/>
        </w:numPr>
      </w:pPr>
      <w:r w:rsidRPr="009E1C41">
        <w:t>Maintain and enhance campaign websites (momentsnm.org, askalax.org, futuresnm.org) for accessibility, user experience, and search engine optimization (SEO) Transfer these websites to ececd.nm.gov domain.</w:t>
      </w:r>
      <w:r w:rsidR="05EE4285" w:rsidRPr="009E1C41">
        <w:t xml:space="preserve"> ECECD does not currently have an Authority to Operate (ATO) for migration. The contractor will work with ECECD and the Department of Information Technology to complete documentation, support security reviews, and obtain ATO approval.</w:t>
      </w:r>
    </w:p>
    <w:p w14:paraId="7D7C9F8B" w14:textId="4C66FDAE" w:rsidR="00670014" w:rsidRPr="009E1C41" w:rsidRDefault="00670014" w:rsidP="00FF5C90">
      <w:pPr>
        <w:pStyle w:val="ListParagraph"/>
        <w:numPr>
          <w:ilvl w:val="0"/>
          <w:numId w:val="27"/>
        </w:numPr>
      </w:pPr>
      <w:r w:rsidRPr="009E1C41">
        <w:rPr>
          <w:rFonts w:eastAsia="Aptos"/>
        </w:rPr>
        <w:t>Monitor site analytics to guide user interface updates and content adjustments.</w:t>
      </w:r>
      <w:r w:rsidR="7EB00B7B" w:rsidRPr="009E1C41">
        <w:rPr>
          <w:rFonts w:eastAsia="Aptos"/>
        </w:rPr>
        <w:t xml:space="preserve"> </w:t>
      </w:r>
      <w:r w:rsidR="7EB00B7B" w:rsidRPr="009E1C41">
        <w:t>ECECD uses Google Analytics to monitor performance. The contractor will continue analysis, provide insight-driven recommendations, and assist if a platform transition is required.</w:t>
      </w:r>
    </w:p>
    <w:p w14:paraId="31019514" w14:textId="77777777" w:rsidR="00670014" w:rsidRPr="009E1C41" w:rsidRDefault="00670014" w:rsidP="00FF5C90">
      <w:pPr>
        <w:pStyle w:val="ListParagraph"/>
        <w:numPr>
          <w:ilvl w:val="0"/>
          <w:numId w:val="27"/>
        </w:numPr>
      </w:pPr>
      <w:r w:rsidRPr="009E1C41">
        <w:t>Ensure mobile responsiveness and ADA compliance across all sites.</w:t>
      </w:r>
    </w:p>
    <w:p w14:paraId="796A8315" w14:textId="77777777" w:rsidR="009E1C41" w:rsidRPr="009E1C41" w:rsidRDefault="009E1C41" w:rsidP="009E1C41">
      <w:pPr>
        <w:rPr>
          <w:rFonts w:eastAsia="Calibri"/>
          <w:iCs/>
        </w:rPr>
      </w:pPr>
    </w:p>
    <w:p w14:paraId="5D2AB71B" w14:textId="4439D343" w:rsidR="4F789E23" w:rsidRPr="009E1C41" w:rsidRDefault="4F789E23" w:rsidP="009E1C41">
      <w:pPr>
        <w:rPr>
          <w:iCs/>
        </w:rPr>
      </w:pPr>
      <w:r w:rsidRPr="009E1C41">
        <w:rPr>
          <w:rFonts w:eastAsia="Calibri"/>
          <w:iCs/>
        </w:rPr>
        <w:t>ECECD recognizes that ADA compliance requires iterative testing and review. Timelines will be flexible to accommodate accessibility work. ECECD has contracted with Level Access, a nationally recognized accessibility firm, to support compliance reviews and audits. The contractor will coordinate as needed with Level Access and ECECD to ensure WCAG standards are met.</w:t>
      </w:r>
    </w:p>
    <w:p w14:paraId="6151DF40" w14:textId="77777777" w:rsidR="004F7220" w:rsidRPr="00E656C8" w:rsidRDefault="004F7220" w:rsidP="00D4174D">
      <w:pPr>
        <w:rPr>
          <w:rFonts w:eastAsia="Aptos"/>
        </w:rPr>
      </w:pPr>
    </w:p>
    <w:p w14:paraId="24C0E43A" w14:textId="011A1986" w:rsidR="00670014" w:rsidRPr="00BA18AF" w:rsidRDefault="00670014" w:rsidP="00D4174D">
      <w:pPr>
        <w:rPr>
          <w:rFonts w:eastAsia="Aptos"/>
          <w:b/>
          <w:bCs/>
        </w:rPr>
      </w:pPr>
      <w:r w:rsidRPr="00BA18AF">
        <w:rPr>
          <w:rFonts w:eastAsia="Aptos"/>
          <w:b/>
          <w:bCs/>
        </w:rPr>
        <w:t>Deliverables:</w:t>
      </w:r>
    </w:p>
    <w:p w14:paraId="1700553F" w14:textId="77777777" w:rsidR="00670014" w:rsidRPr="00D4174D" w:rsidRDefault="00670014" w:rsidP="00FF5C90">
      <w:pPr>
        <w:pStyle w:val="ListParagraph"/>
        <w:numPr>
          <w:ilvl w:val="0"/>
          <w:numId w:val="26"/>
        </w:numPr>
      </w:pPr>
      <w:r w:rsidRPr="00D4174D">
        <w:t>Quarterly performance and analytics reports</w:t>
      </w:r>
    </w:p>
    <w:p w14:paraId="02D31301" w14:textId="77777777" w:rsidR="00670014" w:rsidRPr="00D4174D" w:rsidRDefault="00670014" w:rsidP="00FF5C90">
      <w:pPr>
        <w:pStyle w:val="ListParagraph"/>
        <w:numPr>
          <w:ilvl w:val="0"/>
          <w:numId w:val="26"/>
        </w:numPr>
      </w:pPr>
      <w:r w:rsidRPr="00D4174D">
        <w:t>Content updates and new resource pages</w:t>
      </w:r>
    </w:p>
    <w:p w14:paraId="768CBAEB" w14:textId="77777777" w:rsidR="00670014" w:rsidRPr="00D4174D" w:rsidRDefault="00670014" w:rsidP="00FF5C90">
      <w:pPr>
        <w:pStyle w:val="ListParagraph"/>
        <w:numPr>
          <w:ilvl w:val="0"/>
          <w:numId w:val="26"/>
        </w:numPr>
      </w:pPr>
      <w:r w:rsidRPr="273C8776">
        <w:t>Site UX/UI recommendations</w:t>
      </w:r>
    </w:p>
    <w:p w14:paraId="4DFDBE4F" w14:textId="77777777" w:rsidR="0078795D" w:rsidRDefault="0078795D" w:rsidP="273C8776">
      <w:pPr>
        <w:spacing w:line="259" w:lineRule="auto"/>
        <w:rPr>
          <w:rFonts w:ascii="Calibri" w:eastAsia="Calibri" w:hAnsi="Calibri" w:cs="Calibri"/>
        </w:rPr>
      </w:pPr>
    </w:p>
    <w:p w14:paraId="52C5FCA4" w14:textId="3841C3B5" w:rsidR="0015660E" w:rsidRDefault="1F645358" w:rsidP="273C8776">
      <w:pPr>
        <w:spacing w:line="259" w:lineRule="auto"/>
        <w:rPr>
          <w:rFonts w:ascii="Calibri" w:eastAsia="Calibri" w:hAnsi="Calibri" w:cs="Calibri"/>
        </w:rPr>
      </w:pPr>
      <w:r w:rsidRPr="00DA05B4">
        <w:rPr>
          <w:rFonts w:ascii="Calibri" w:eastAsia="Calibri" w:hAnsi="Calibri" w:cs="Calibri"/>
        </w:rPr>
        <w:t>ECECD will collaborate closely through regular (check-in) meetings and iterative feedback cycles. However, the contractor is solely responsible for locating, retaining, and coordinating qualified translators</w:t>
      </w:r>
      <w:r w:rsidR="00DF4999">
        <w:rPr>
          <w:rFonts w:ascii="Calibri" w:eastAsia="Calibri" w:hAnsi="Calibri" w:cs="Calibri"/>
        </w:rPr>
        <w:t>, proofreaders</w:t>
      </w:r>
      <w:r w:rsidRPr="00DA05B4">
        <w:rPr>
          <w:rFonts w:ascii="Calibri" w:eastAsia="Calibri" w:hAnsi="Calibri" w:cs="Calibri"/>
        </w:rPr>
        <w:t xml:space="preserve"> and cultural advisors. ECECD will not source or book these individuals.</w:t>
      </w:r>
    </w:p>
    <w:p w14:paraId="1C52FEEB" w14:textId="77777777" w:rsidR="0015660E" w:rsidRDefault="0015660E" w:rsidP="273C8776">
      <w:pPr>
        <w:spacing w:line="259" w:lineRule="auto"/>
        <w:rPr>
          <w:rFonts w:ascii="Calibri" w:eastAsia="Calibri" w:hAnsi="Calibri" w:cs="Calibri"/>
        </w:rPr>
      </w:pPr>
    </w:p>
    <w:p w14:paraId="1C8255F1" w14:textId="4B604924" w:rsidR="004F7220" w:rsidRPr="00DA05B4" w:rsidRDefault="1F645358" w:rsidP="273C8776">
      <w:pPr>
        <w:spacing w:line="259" w:lineRule="auto"/>
        <w:rPr>
          <w:rFonts w:ascii="Calibri" w:eastAsia="Calibri" w:hAnsi="Calibri" w:cs="Calibri"/>
        </w:rPr>
      </w:pPr>
      <w:r w:rsidRPr="00DA05B4">
        <w:rPr>
          <w:rFonts w:ascii="Calibri" w:eastAsia="Calibri" w:hAnsi="Calibri" w:cs="Calibri"/>
        </w:rPr>
        <w:t xml:space="preserve">ECECD will provide access to an internal library of approved images but expects the contractor to source additional stock or conduct original photography as needed. All imagery must align with ECECD brand standards and reflect New Mexico’s diversity. Image licensing costs are the contractor’s responsibility and must be included in the budget. ECECD strongly prefers original photography featuring </w:t>
      </w:r>
      <w:r w:rsidR="00FF5BBB">
        <w:rPr>
          <w:rFonts w:ascii="Calibri" w:eastAsia="Calibri" w:hAnsi="Calibri" w:cs="Calibri"/>
        </w:rPr>
        <w:t>New</w:t>
      </w:r>
      <w:r w:rsidRPr="00DA05B4">
        <w:rPr>
          <w:rFonts w:ascii="Calibri" w:eastAsia="Calibri" w:hAnsi="Calibri" w:cs="Calibri"/>
        </w:rPr>
        <w:t xml:space="preserve"> Mexicans and has historically avoided generic stock imagery.</w:t>
      </w:r>
    </w:p>
    <w:p w14:paraId="07ED59B0" w14:textId="31D59DEA" w:rsidR="004F7220" w:rsidRPr="00DA05B4" w:rsidRDefault="004F7220" w:rsidP="00D4174D">
      <w:pPr>
        <w:rPr>
          <w:rFonts w:eastAsia="Aptos"/>
        </w:rPr>
      </w:pPr>
    </w:p>
    <w:p w14:paraId="0FEBB400" w14:textId="1CEE9596" w:rsidR="00670014" w:rsidRPr="00AA2FEC" w:rsidRDefault="00670014" w:rsidP="00D4174D">
      <w:pPr>
        <w:rPr>
          <w:rFonts w:eastAsia="Aptos"/>
          <w:b/>
          <w:bCs/>
        </w:rPr>
      </w:pPr>
      <w:r w:rsidRPr="00AA2FEC">
        <w:rPr>
          <w:rFonts w:eastAsia="Aptos"/>
          <w:b/>
          <w:bCs/>
        </w:rPr>
        <w:t>Task 3: Media Planning, Buying, and Implementation</w:t>
      </w:r>
    </w:p>
    <w:p w14:paraId="60651A52" w14:textId="77777777" w:rsidR="00670014" w:rsidRPr="00D4174D" w:rsidRDefault="00670014" w:rsidP="00FF5C90">
      <w:pPr>
        <w:pStyle w:val="ListParagraph"/>
        <w:numPr>
          <w:ilvl w:val="0"/>
          <w:numId w:val="25"/>
        </w:numPr>
      </w:pPr>
      <w:r w:rsidRPr="00D4174D">
        <w:t>Develop and execute paid media plans targeting priority audiences through digital and traditional media, including Spanish-language and Indigenous-serving outlets.</w:t>
      </w:r>
    </w:p>
    <w:p w14:paraId="21AFB014" w14:textId="77777777" w:rsidR="00670014" w:rsidRPr="00D4174D" w:rsidRDefault="00670014" w:rsidP="00FF5C90">
      <w:pPr>
        <w:pStyle w:val="ListParagraph"/>
        <w:numPr>
          <w:ilvl w:val="0"/>
          <w:numId w:val="25"/>
        </w:numPr>
      </w:pPr>
      <w:r w:rsidRPr="00D4174D">
        <w:t>Monitor and adjust media plans in real-time based on performance data.</w:t>
      </w:r>
    </w:p>
    <w:p w14:paraId="6C02C581" w14:textId="77777777" w:rsidR="00670014" w:rsidRPr="00D4174D" w:rsidRDefault="00670014" w:rsidP="00FF5C90">
      <w:pPr>
        <w:pStyle w:val="ListParagraph"/>
        <w:numPr>
          <w:ilvl w:val="0"/>
          <w:numId w:val="25"/>
        </w:numPr>
      </w:pPr>
      <w:r w:rsidRPr="00D4174D">
        <w:t>Negotiate added value placements and bonus spots.</w:t>
      </w:r>
    </w:p>
    <w:p w14:paraId="415FE8B0" w14:textId="77777777" w:rsidR="00670014" w:rsidRPr="00D4174D" w:rsidRDefault="00670014" w:rsidP="00FF5C90">
      <w:pPr>
        <w:pStyle w:val="ListParagraph"/>
        <w:numPr>
          <w:ilvl w:val="0"/>
          <w:numId w:val="25"/>
        </w:numPr>
      </w:pPr>
      <w:r w:rsidRPr="273C8776">
        <w:t>Place and track media buys directly with vendors.</w:t>
      </w:r>
    </w:p>
    <w:p w14:paraId="205D0BDC" w14:textId="65E96CE9" w:rsidR="426065A6" w:rsidRDefault="426065A6" w:rsidP="00FF5C90">
      <w:pPr>
        <w:pStyle w:val="ListParagraph"/>
        <w:numPr>
          <w:ilvl w:val="0"/>
          <w:numId w:val="25"/>
        </w:numPr>
      </w:pPr>
      <w:r w:rsidRPr="273C8776">
        <w:lastRenderedPageBreak/>
        <w:t>Work in close collaboration with ECECD’s Communications Team through regular check-ins (typically biweekly but flexible based on ca</w:t>
      </w:r>
      <w:r w:rsidR="43230180" w:rsidRPr="273C8776">
        <w:t>mpaign needs), shared project tools, and joint planning. The contractor is expected to be proactive and transparent in coordination.</w:t>
      </w:r>
    </w:p>
    <w:p w14:paraId="439C1046" w14:textId="4389F760" w:rsidR="0C311571" w:rsidRDefault="0C311571" w:rsidP="00FF5C90">
      <w:pPr>
        <w:pStyle w:val="ListParagraph"/>
        <w:numPr>
          <w:ilvl w:val="0"/>
          <w:numId w:val="25"/>
        </w:numPr>
      </w:pPr>
      <w:r w:rsidRPr="273C8776">
        <w:rPr>
          <w:rFonts w:eastAsia="Aptos"/>
        </w:rPr>
        <w:t xml:space="preserve">Provide an annual media plan </w:t>
      </w:r>
      <w:r w:rsidR="5F2733FC" w:rsidRPr="273C8776">
        <w:rPr>
          <w:rFonts w:eastAsia="Aptos"/>
        </w:rPr>
        <w:t xml:space="preserve">(for every year of the contract term) </w:t>
      </w:r>
      <w:r w:rsidRPr="273C8776">
        <w:rPr>
          <w:rFonts w:eastAsia="Aptos"/>
        </w:rPr>
        <w:t xml:space="preserve">detailing </w:t>
      </w:r>
      <w:r w:rsidRPr="273C8776">
        <w:t xml:space="preserve">audience targets, channels, budgets, and timelines </w:t>
      </w:r>
      <w:r w:rsidR="57B73446" w:rsidRPr="273C8776">
        <w:t>as</w:t>
      </w:r>
      <w:r w:rsidRPr="273C8776">
        <w:t xml:space="preserve"> required and subject to ECECD review each year.</w:t>
      </w:r>
    </w:p>
    <w:p w14:paraId="7E257E0D" w14:textId="77777777" w:rsidR="00F841D6" w:rsidRDefault="00F841D6" w:rsidP="273C8776">
      <w:pPr>
        <w:rPr>
          <w:rFonts w:ascii="Calibri" w:eastAsia="Calibri" w:hAnsi="Calibri" w:cs="Calibri"/>
        </w:rPr>
      </w:pPr>
    </w:p>
    <w:p w14:paraId="509AC92A" w14:textId="3ED14A8B" w:rsidR="25A238B3" w:rsidRDefault="25A238B3" w:rsidP="273C8776">
      <w:r w:rsidRPr="273C8776">
        <w:rPr>
          <w:rFonts w:ascii="Calibri" w:eastAsia="Calibri" w:hAnsi="Calibri" w:cs="Calibri"/>
        </w:rPr>
        <w:t>While ECECD does not have an annual budget for paid media, allocations vary year-to-year. Historical media spend has ranged from $300,000 to $500,000. Offerors should propose strategic, cost-effective plans reaching multilingual and underserved audiences.</w:t>
      </w:r>
      <w:r w:rsidR="62FD0CBA" w:rsidRPr="273C8776">
        <w:rPr>
          <w:rFonts w:ascii="Calibri" w:eastAsia="Calibri" w:hAnsi="Calibri" w:cs="Calibri"/>
        </w:rPr>
        <w:t xml:space="preserve"> There are no required vendors, but ECECD encourages using New Mexico-based and community-centered media outlets to ensure cultural relevance and local impact.</w:t>
      </w:r>
    </w:p>
    <w:p w14:paraId="75AD41CF" w14:textId="77777777" w:rsidR="004F7220" w:rsidRPr="00E656C8" w:rsidRDefault="004F7220" w:rsidP="00D4174D">
      <w:pPr>
        <w:rPr>
          <w:rFonts w:eastAsia="Aptos"/>
        </w:rPr>
      </w:pPr>
    </w:p>
    <w:p w14:paraId="176E8779" w14:textId="7B11D1DF" w:rsidR="00670014" w:rsidRPr="00BA18AF" w:rsidRDefault="00670014" w:rsidP="00D4174D">
      <w:pPr>
        <w:rPr>
          <w:rFonts w:eastAsia="Aptos"/>
          <w:b/>
          <w:bCs/>
        </w:rPr>
      </w:pPr>
      <w:r w:rsidRPr="00BA18AF">
        <w:rPr>
          <w:rFonts w:eastAsia="Aptos"/>
          <w:b/>
          <w:bCs/>
        </w:rPr>
        <w:t>Deliverables:</w:t>
      </w:r>
    </w:p>
    <w:p w14:paraId="064FF724" w14:textId="77777777" w:rsidR="00670014" w:rsidRPr="00D4174D" w:rsidRDefault="00670014" w:rsidP="00FF5C90">
      <w:pPr>
        <w:pStyle w:val="ListParagraph"/>
        <w:numPr>
          <w:ilvl w:val="0"/>
          <w:numId w:val="24"/>
        </w:numPr>
      </w:pPr>
      <w:r w:rsidRPr="00D4174D">
        <w:t>Media plans with targeting rationale</w:t>
      </w:r>
    </w:p>
    <w:p w14:paraId="44C8CCCF" w14:textId="77777777" w:rsidR="00670014" w:rsidRPr="00D4174D" w:rsidRDefault="00670014" w:rsidP="00FF5C90">
      <w:pPr>
        <w:pStyle w:val="ListParagraph"/>
        <w:numPr>
          <w:ilvl w:val="0"/>
          <w:numId w:val="24"/>
        </w:numPr>
      </w:pPr>
      <w:r w:rsidRPr="00D4174D">
        <w:t>Placement reports and proof of performance</w:t>
      </w:r>
    </w:p>
    <w:p w14:paraId="1ED1CBF6" w14:textId="77777777" w:rsidR="004F7220" w:rsidRPr="00E656C8" w:rsidRDefault="004F7220" w:rsidP="00D4174D">
      <w:pPr>
        <w:rPr>
          <w:rFonts w:eastAsia="Aptos"/>
        </w:rPr>
      </w:pPr>
    </w:p>
    <w:p w14:paraId="66660BE5" w14:textId="37965F46" w:rsidR="00670014" w:rsidRPr="0039581D" w:rsidRDefault="00670014" w:rsidP="00D4174D">
      <w:pPr>
        <w:rPr>
          <w:rFonts w:eastAsia="Aptos"/>
          <w:b/>
          <w:bCs/>
        </w:rPr>
      </w:pPr>
      <w:r w:rsidRPr="0039581D">
        <w:rPr>
          <w:rFonts w:eastAsia="Aptos"/>
          <w:b/>
          <w:bCs/>
        </w:rPr>
        <w:t>Task 4: Community-Centered Storytelling and Cultural Relevance</w:t>
      </w:r>
    </w:p>
    <w:p w14:paraId="73E34334" w14:textId="77777777" w:rsidR="00670014" w:rsidRPr="00D4174D" w:rsidRDefault="00670014" w:rsidP="00FF5C90">
      <w:pPr>
        <w:pStyle w:val="ListParagraph"/>
        <w:numPr>
          <w:ilvl w:val="0"/>
          <w:numId w:val="23"/>
        </w:numPr>
      </w:pPr>
      <w:r w:rsidRPr="00D4174D">
        <w:t>Collaborate with families, youth, and community partners to co-create authentic campaign content.</w:t>
      </w:r>
    </w:p>
    <w:p w14:paraId="70961B1F" w14:textId="77777777" w:rsidR="00670014" w:rsidRPr="00D4174D" w:rsidRDefault="00670014" w:rsidP="00FF5C90">
      <w:pPr>
        <w:pStyle w:val="ListParagraph"/>
        <w:numPr>
          <w:ilvl w:val="0"/>
          <w:numId w:val="23"/>
        </w:numPr>
      </w:pPr>
      <w:r w:rsidRPr="273C8776">
        <w:t>Ensure representation and inclusion of rural, tribal, and historically underserved populations.</w:t>
      </w:r>
    </w:p>
    <w:p w14:paraId="6F348A13" w14:textId="77777777" w:rsidR="005A557E" w:rsidRPr="0039581D" w:rsidRDefault="005A557E" w:rsidP="273C8776">
      <w:pPr>
        <w:rPr>
          <w:rFonts w:ascii="Calibri" w:eastAsia="Calibri" w:hAnsi="Calibri" w:cs="Calibri"/>
          <w:iCs/>
        </w:rPr>
      </w:pPr>
    </w:p>
    <w:p w14:paraId="59F3F4FF" w14:textId="61C37C1C" w:rsidR="004F7220" w:rsidRPr="00E656C8" w:rsidRDefault="1248C1CF" w:rsidP="273C8776">
      <w:pPr>
        <w:rPr>
          <w:rFonts w:ascii="Calibri" w:eastAsia="Calibri" w:hAnsi="Calibri" w:cs="Calibri"/>
        </w:rPr>
      </w:pPr>
      <w:r w:rsidRPr="0039581D">
        <w:rPr>
          <w:rFonts w:ascii="Calibri" w:eastAsia="Calibri" w:hAnsi="Calibri" w:cs="Calibri"/>
          <w:iCs/>
        </w:rPr>
        <w:t>ECECD will facilitate introductions but expects the contractor to manage relationships and lead content development with authentic representation from New Mexico communities.</w:t>
      </w:r>
      <w:r w:rsidR="1FECBC5D" w:rsidRPr="0039581D">
        <w:rPr>
          <w:rFonts w:ascii="Calibri" w:eastAsia="Calibri" w:hAnsi="Calibri" w:cs="Calibri"/>
          <w:iCs/>
        </w:rPr>
        <w:t xml:space="preserve"> </w:t>
      </w:r>
      <w:r w:rsidRPr="0039581D">
        <w:rPr>
          <w:rFonts w:ascii="Calibri" w:eastAsia="Calibri" w:hAnsi="Calibri" w:cs="Calibri"/>
          <w:iCs/>
        </w:rPr>
        <w:t>There is no fixed number of community en</w:t>
      </w:r>
      <w:r w:rsidR="6416547D" w:rsidRPr="0039581D">
        <w:rPr>
          <w:rFonts w:ascii="Calibri" w:eastAsia="Calibri" w:hAnsi="Calibri" w:cs="Calibri"/>
          <w:iCs/>
        </w:rPr>
        <w:t xml:space="preserve">gagements </w:t>
      </w:r>
      <w:r w:rsidR="65CB3363" w:rsidRPr="0039581D">
        <w:rPr>
          <w:rFonts w:ascii="Calibri" w:eastAsia="Calibri" w:hAnsi="Calibri" w:cs="Calibri"/>
          <w:iCs/>
        </w:rPr>
        <w:t>set by the agency</w:t>
      </w:r>
      <w:r w:rsidR="6416547D" w:rsidRPr="0039581D">
        <w:rPr>
          <w:rFonts w:ascii="Calibri" w:eastAsia="Calibri" w:hAnsi="Calibri" w:cs="Calibri"/>
          <w:iCs/>
        </w:rPr>
        <w:t>. The contractor shall propose a robust strategy using</w:t>
      </w:r>
      <w:r w:rsidR="6416547D" w:rsidRPr="273C8776">
        <w:rPr>
          <w:rFonts w:ascii="Calibri" w:eastAsia="Calibri" w:hAnsi="Calibri" w:cs="Calibri"/>
        </w:rPr>
        <w:t xml:space="preserve"> methods such as focus groups or listening sessions to gather diverse input statewide.</w:t>
      </w:r>
      <w:r w:rsidR="4EDB2D05" w:rsidRPr="273C8776">
        <w:rPr>
          <w:rFonts w:ascii="Calibri" w:eastAsia="Calibri" w:hAnsi="Calibri" w:cs="Calibri"/>
        </w:rPr>
        <w:t xml:space="preserve"> ECECD has audience research covering language preferences, media habits, community values, and cultural considerations. These materials will be shared with the selected contractor to inform planning. Additional research is encouraged to supplement these insights.</w:t>
      </w:r>
      <w:r w:rsidR="43FC205F" w:rsidRPr="273C8776">
        <w:rPr>
          <w:rFonts w:ascii="Calibri" w:eastAsia="Calibri" w:hAnsi="Calibri" w:cs="Calibri"/>
        </w:rPr>
        <w:t xml:space="preserve"> The contractor must incorporate both existing ECECD data and new research activities such as surveys, analytics, and focus groups to inform strategy, content, and impact measurement.</w:t>
      </w:r>
    </w:p>
    <w:p w14:paraId="00A95440" w14:textId="3C4474D2" w:rsidR="004F7220" w:rsidRPr="00E656C8" w:rsidRDefault="004F7220" w:rsidP="00D4174D">
      <w:pPr>
        <w:rPr>
          <w:rFonts w:eastAsia="Aptos"/>
        </w:rPr>
      </w:pPr>
    </w:p>
    <w:p w14:paraId="499B7091" w14:textId="5F920A7D" w:rsidR="00670014" w:rsidRPr="00BA18AF" w:rsidRDefault="00670014" w:rsidP="00D4174D">
      <w:pPr>
        <w:rPr>
          <w:rFonts w:eastAsia="Aptos"/>
          <w:b/>
          <w:bCs/>
        </w:rPr>
      </w:pPr>
      <w:r w:rsidRPr="00BA18AF">
        <w:rPr>
          <w:rFonts w:eastAsia="Aptos"/>
          <w:b/>
          <w:bCs/>
        </w:rPr>
        <w:t>Deliverables:</w:t>
      </w:r>
    </w:p>
    <w:p w14:paraId="6B3A51B3" w14:textId="77777777" w:rsidR="00670014" w:rsidRPr="00D4174D" w:rsidRDefault="00670014" w:rsidP="00FF5C90">
      <w:pPr>
        <w:pStyle w:val="ListParagraph"/>
        <w:numPr>
          <w:ilvl w:val="0"/>
          <w:numId w:val="22"/>
        </w:numPr>
      </w:pPr>
      <w:r w:rsidRPr="00D4174D">
        <w:t>Community-informed content briefs</w:t>
      </w:r>
    </w:p>
    <w:p w14:paraId="375D36DD" w14:textId="77777777" w:rsidR="00670014" w:rsidRPr="00D4174D" w:rsidRDefault="00670014" w:rsidP="00FF5C90">
      <w:pPr>
        <w:pStyle w:val="ListParagraph"/>
        <w:numPr>
          <w:ilvl w:val="0"/>
          <w:numId w:val="22"/>
        </w:numPr>
      </w:pPr>
      <w:r w:rsidRPr="00D4174D">
        <w:t>Storytelling videos and profiles</w:t>
      </w:r>
    </w:p>
    <w:p w14:paraId="62AFDCEE" w14:textId="77777777" w:rsidR="004F7220" w:rsidRPr="00E656C8" w:rsidRDefault="004F7220" w:rsidP="00D4174D">
      <w:pPr>
        <w:rPr>
          <w:rFonts w:eastAsia="Aptos"/>
        </w:rPr>
      </w:pPr>
    </w:p>
    <w:p w14:paraId="0E0E996D" w14:textId="718A5370" w:rsidR="00670014" w:rsidRPr="00C94915" w:rsidRDefault="00670014" w:rsidP="00D4174D">
      <w:pPr>
        <w:rPr>
          <w:rFonts w:eastAsia="Aptos"/>
          <w:b/>
          <w:bCs/>
        </w:rPr>
      </w:pPr>
      <w:r w:rsidRPr="00C94915">
        <w:rPr>
          <w:rFonts w:eastAsia="Aptos"/>
          <w:b/>
          <w:bCs/>
        </w:rPr>
        <w:t>Task 5: Evaluation and Reporting</w:t>
      </w:r>
    </w:p>
    <w:p w14:paraId="6120959B" w14:textId="50B4C6F4" w:rsidR="00670014" w:rsidRPr="005A557E" w:rsidRDefault="00670014" w:rsidP="00FF5C90">
      <w:pPr>
        <w:pStyle w:val="ListParagraph"/>
        <w:numPr>
          <w:ilvl w:val="0"/>
          <w:numId w:val="21"/>
        </w:numPr>
      </w:pPr>
      <w:r w:rsidRPr="005A557E">
        <w:rPr>
          <w:rFonts w:eastAsia="Aptos"/>
        </w:rPr>
        <w:t>Measure campaign effectiveness using engagement metrics, user behavior analytics, and community feedback.</w:t>
      </w:r>
      <w:r w:rsidR="4DC6A045" w:rsidRPr="005A557E">
        <w:rPr>
          <w:rFonts w:eastAsia="Aptos"/>
        </w:rPr>
        <w:t xml:space="preserve"> </w:t>
      </w:r>
      <w:r w:rsidR="4DC6A045" w:rsidRPr="005A557E">
        <w:t>ECECD currently uses Google Analytics and platform-specific pixels (Facebook, YouTube) as appropriate. Contractors must comply with all privacy and security standards and obtain approval before adding third-party tools.</w:t>
      </w:r>
    </w:p>
    <w:p w14:paraId="3A183F30" w14:textId="77777777" w:rsidR="00670014" w:rsidRPr="005A557E" w:rsidRDefault="00670014" w:rsidP="00FF5C90">
      <w:pPr>
        <w:pStyle w:val="ListParagraph"/>
        <w:numPr>
          <w:ilvl w:val="0"/>
          <w:numId w:val="21"/>
        </w:numPr>
      </w:pPr>
      <w:r w:rsidRPr="005A557E">
        <w:t>Evaluate pre- and post-campaign performance to determine changes in awareness, engagement, and behavior.</w:t>
      </w:r>
    </w:p>
    <w:p w14:paraId="3C2DDE73" w14:textId="488517B3" w:rsidR="00670014" w:rsidRPr="005A557E" w:rsidRDefault="00670014" w:rsidP="00FF5C90">
      <w:pPr>
        <w:pStyle w:val="ListParagraph"/>
        <w:numPr>
          <w:ilvl w:val="0"/>
          <w:numId w:val="21"/>
        </w:numPr>
      </w:pPr>
      <w:r w:rsidRPr="005A557E">
        <w:t>Recommend refinements based on evaluation results.</w:t>
      </w:r>
    </w:p>
    <w:p w14:paraId="062BCDEB" w14:textId="571544CA" w:rsidR="53AD4BA5" w:rsidRPr="005A557E" w:rsidRDefault="53AD4BA5" w:rsidP="00FF5C90">
      <w:pPr>
        <w:pStyle w:val="ListParagraph"/>
        <w:numPr>
          <w:ilvl w:val="0"/>
          <w:numId w:val="21"/>
        </w:numPr>
      </w:pPr>
      <w:r w:rsidRPr="005A557E">
        <w:lastRenderedPageBreak/>
        <w:t>Provide quarterly reports, annual media plans, mid-year reviews and</w:t>
      </w:r>
      <w:r>
        <w:t xml:space="preserve"> content deadlines aligned with program events. Milestones will be identified during kickoff and revisited as needed. </w:t>
      </w:r>
    </w:p>
    <w:p w14:paraId="3A7AC6C5" w14:textId="77777777" w:rsidR="00497058" w:rsidRPr="00497058" w:rsidRDefault="00497058" w:rsidP="00497058">
      <w:pPr>
        <w:rPr>
          <w:rFonts w:eastAsia="Aptos"/>
          <w:iCs/>
        </w:rPr>
      </w:pPr>
    </w:p>
    <w:p w14:paraId="21367E56" w14:textId="3C53516F" w:rsidR="2500119C" w:rsidRPr="00497058" w:rsidRDefault="2500119C" w:rsidP="00497058">
      <w:pPr>
        <w:rPr>
          <w:iCs/>
        </w:rPr>
      </w:pPr>
      <w:r w:rsidRPr="00497058">
        <w:rPr>
          <w:rFonts w:eastAsia="Aptos"/>
          <w:iCs/>
        </w:rPr>
        <w:t>Specific K</w:t>
      </w:r>
      <w:r w:rsidR="1C1A7282" w:rsidRPr="00497058">
        <w:rPr>
          <w:rFonts w:eastAsia="Aptos"/>
          <w:iCs/>
        </w:rPr>
        <w:t xml:space="preserve">ey </w:t>
      </w:r>
      <w:r w:rsidRPr="00497058">
        <w:rPr>
          <w:rFonts w:eastAsia="Aptos"/>
          <w:iCs/>
        </w:rPr>
        <w:t>P</w:t>
      </w:r>
      <w:r w:rsidR="7F6B8186" w:rsidRPr="00497058">
        <w:rPr>
          <w:rFonts w:eastAsia="Aptos"/>
          <w:iCs/>
        </w:rPr>
        <w:t xml:space="preserve">erformance </w:t>
      </w:r>
      <w:r w:rsidRPr="00497058">
        <w:rPr>
          <w:rFonts w:eastAsia="Aptos"/>
          <w:iCs/>
        </w:rPr>
        <w:t>I</w:t>
      </w:r>
      <w:r w:rsidR="25B5361F" w:rsidRPr="00497058">
        <w:rPr>
          <w:rFonts w:eastAsia="Aptos"/>
          <w:iCs/>
        </w:rPr>
        <w:t>ndicator</w:t>
      </w:r>
      <w:r w:rsidRPr="00497058">
        <w:rPr>
          <w:rFonts w:eastAsia="Aptos"/>
          <w:iCs/>
        </w:rPr>
        <w:t>s</w:t>
      </w:r>
      <w:r w:rsidR="00497058">
        <w:rPr>
          <w:rFonts w:eastAsia="Aptos"/>
          <w:iCs/>
        </w:rPr>
        <w:t xml:space="preserve"> </w:t>
      </w:r>
      <w:r w:rsidR="2C5488CC" w:rsidRPr="00497058">
        <w:rPr>
          <w:rFonts w:eastAsia="Aptos"/>
          <w:iCs/>
        </w:rPr>
        <w:t>(KPIs)</w:t>
      </w:r>
      <w:r w:rsidRPr="00497058">
        <w:rPr>
          <w:rFonts w:eastAsia="Aptos"/>
          <w:iCs/>
        </w:rPr>
        <w:t>/benchmarks</w:t>
      </w:r>
      <w:r w:rsidR="47CE2A05" w:rsidRPr="00497058">
        <w:rPr>
          <w:rFonts w:eastAsia="Aptos"/>
          <w:iCs/>
        </w:rPr>
        <w:t xml:space="preserve"> will be refined collaboratively</w:t>
      </w:r>
      <w:r w:rsidR="001F1117">
        <w:rPr>
          <w:rFonts w:eastAsia="Aptos"/>
          <w:iCs/>
        </w:rPr>
        <w:t>.</w:t>
      </w:r>
      <w:r w:rsidRPr="00497058">
        <w:rPr>
          <w:rFonts w:eastAsia="Aptos"/>
          <w:iCs/>
        </w:rPr>
        <w:t xml:space="preserve"> </w:t>
      </w:r>
      <w:r w:rsidR="16B76632" w:rsidRPr="00497058">
        <w:rPr>
          <w:rFonts w:eastAsia="Aptos"/>
          <w:iCs/>
        </w:rPr>
        <w:t xml:space="preserve">ECECD evaluates success through engagement metrics </w:t>
      </w:r>
      <w:r w:rsidR="16B76632" w:rsidRPr="00497058">
        <w:rPr>
          <w:rFonts w:eastAsia="Calibri"/>
          <w:iCs/>
        </w:rPr>
        <w:t>plus outcome-oriented indicators such as awareness and sentiment shifts, reach within priority populations, and connections to ECECD program enrollment or resources.</w:t>
      </w:r>
    </w:p>
    <w:p w14:paraId="439FABE3" w14:textId="77777777" w:rsidR="004F7220" w:rsidRPr="00497058" w:rsidRDefault="004F7220" w:rsidP="00D4174D">
      <w:pPr>
        <w:rPr>
          <w:rFonts w:eastAsia="Aptos"/>
          <w:iCs/>
        </w:rPr>
      </w:pPr>
    </w:p>
    <w:p w14:paraId="7048C30E" w14:textId="3A149B89" w:rsidR="00670014" w:rsidRPr="00544E48" w:rsidRDefault="00670014" w:rsidP="00D4174D">
      <w:pPr>
        <w:rPr>
          <w:rFonts w:eastAsia="Aptos"/>
          <w:b/>
          <w:bCs/>
        </w:rPr>
      </w:pPr>
      <w:r w:rsidRPr="00544E48">
        <w:rPr>
          <w:rFonts w:eastAsia="Aptos"/>
          <w:b/>
          <w:bCs/>
        </w:rPr>
        <w:t>Deliverables:</w:t>
      </w:r>
    </w:p>
    <w:p w14:paraId="326FF084" w14:textId="77777777" w:rsidR="00670014" w:rsidRPr="00D4174D" w:rsidRDefault="00670014" w:rsidP="00FF5C90">
      <w:pPr>
        <w:pStyle w:val="ListParagraph"/>
        <w:numPr>
          <w:ilvl w:val="0"/>
          <w:numId w:val="20"/>
        </w:numPr>
      </w:pPr>
      <w:r w:rsidRPr="00D4174D">
        <w:t>Campaign impact reports.</w:t>
      </w:r>
    </w:p>
    <w:p w14:paraId="0B6AB852" w14:textId="77777777" w:rsidR="00670014" w:rsidRPr="00D4174D" w:rsidRDefault="00670014" w:rsidP="00FF5C90">
      <w:pPr>
        <w:pStyle w:val="ListParagraph"/>
        <w:numPr>
          <w:ilvl w:val="0"/>
          <w:numId w:val="20"/>
        </w:numPr>
      </w:pPr>
      <w:r w:rsidRPr="00D4174D">
        <w:t>Recommendations for improvement.</w:t>
      </w:r>
    </w:p>
    <w:p w14:paraId="182DD664" w14:textId="77777777" w:rsidR="00670014" w:rsidRPr="00D4174D" w:rsidRDefault="00670014" w:rsidP="00FF5C90">
      <w:pPr>
        <w:pStyle w:val="ListParagraph"/>
        <w:numPr>
          <w:ilvl w:val="0"/>
          <w:numId w:val="20"/>
        </w:numPr>
      </w:pPr>
      <w:r w:rsidRPr="00D4174D">
        <w:t>Presentation decks and visual summaries.</w:t>
      </w:r>
    </w:p>
    <w:p w14:paraId="299E544B" w14:textId="77777777" w:rsidR="004F7220" w:rsidRPr="00E656C8" w:rsidRDefault="004F7220" w:rsidP="00D4174D">
      <w:pPr>
        <w:rPr>
          <w:rFonts w:eastAsia="Aptos"/>
        </w:rPr>
      </w:pPr>
    </w:p>
    <w:p w14:paraId="31868170" w14:textId="0FBB905F" w:rsidR="00670014" w:rsidRPr="001F1117" w:rsidRDefault="00670014" w:rsidP="00D4174D">
      <w:pPr>
        <w:rPr>
          <w:rFonts w:eastAsia="Aptos"/>
          <w:b/>
          <w:bCs/>
        </w:rPr>
      </w:pPr>
      <w:r w:rsidRPr="001F1117">
        <w:rPr>
          <w:rFonts w:eastAsia="Aptos"/>
          <w:b/>
          <w:bCs/>
        </w:rPr>
        <w:t>Task 6: Project Management and Communications</w:t>
      </w:r>
    </w:p>
    <w:p w14:paraId="102067A1" w14:textId="77777777" w:rsidR="00670014" w:rsidRPr="00D4174D" w:rsidRDefault="00670014" w:rsidP="00FF5C90">
      <w:pPr>
        <w:pStyle w:val="ListParagraph"/>
        <w:numPr>
          <w:ilvl w:val="0"/>
          <w:numId w:val="19"/>
        </w:numPr>
      </w:pPr>
      <w:r w:rsidRPr="00D4174D">
        <w:t>Maintain consistent communication with ECECD team on project timelines, approvals, and updates.</w:t>
      </w:r>
    </w:p>
    <w:p w14:paraId="463438F8" w14:textId="77777777" w:rsidR="00670014" w:rsidRPr="00D4174D" w:rsidRDefault="00670014" w:rsidP="00FF5C90">
      <w:pPr>
        <w:pStyle w:val="ListParagraph"/>
        <w:numPr>
          <w:ilvl w:val="0"/>
          <w:numId w:val="19"/>
        </w:numPr>
      </w:pPr>
      <w:r w:rsidRPr="00D4174D">
        <w:t>Provide digital delivery of all files and maintain organized archives accessible to ECECD.</w:t>
      </w:r>
    </w:p>
    <w:p w14:paraId="5C7A65BF" w14:textId="77777777" w:rsidR="00670014" w:rsidRPr="00D4174D" w:rsidRDefault="00670014" w:rsidP="00FF5C90">
      <w:pPr>
        <w:pStyle w:val="ListParagraph"/>
        <w:numPr>
          <w:ilvl w:val="0"/>
          <w:numId w:val="19"/>
        </w:numPr>
      </w:pPr>
      <w:r w:rsidRPr="00D4174D">
        <w:t>Comply with all state billing, invoicing, and documentation requirements.</w:t>
      </w:r>
    </w:p>
    <w:p w14:paraId="4BFDC5B2" w14:textId="77777777" w:rsidR="00BB5166" w:rsidRDefault="00BB5166" w:rsidP="00BB5166">
      <w:pPr>
        <w:rPr>
          <w:rFonts w:eastAsia="Aptos"/>
        </w:rPr>
      </w:pPr>
    </w:p>
    <w:p w14:paraId="5E9E408E" w14:textId="56F9E61D" w:rsidR="00670014" w:rsidRPr="00BB5166" w:rsidRDefault="00670014" w:rsidP="00BB5166">
      <w:pPr>
        <w:rPr>
          <w:rFonts w:eastAsia="Aptos"/>
          <w:b/>
          <w:bCs/>
        </w:rPr>
      </w:pPr>
      <w:r w:rsidRPr="00BB5166">
        <w:rPr>
          <w:rFonts w:eastAsia="Aptos"/>
          <w:b/>
          <w:bCs/>
        </w:rPr>
        <w:t>Deliverables:</w:t>
      </w:r>
    </w:p>
    <w:p w14:paraId="781F5E33" w14:textId="77777777" w:rsidR="00670014" w:rsidRPr="00D4174D" w:rsidRDefault="00670014" w:rsidP="00BB5166">
      <w:pPr>
        <w:pStyle w:val="ListParagraph"/>
        <w:numPr>
          <w:ilvl w:val="0"/>
          <w:numId w:val="101"/>
        </w:numPr>
      </w:pPr>
      <w:r w:rsidRPr="00D4174D">
        <w:t>Biweekly meetings between the parties to discuss work progress, submission of invoices to ECECD, and whether tasks are being completed using industry best practices.</w:t>
      </w:r>
    </w:p>
    <w:p w14:paraId="19A32EC9" w14:textId="77777777" w:rsidR="00BB5166" w:rsidRDefault="00670014" w:rsidP="00BB5166">
      <w:pPr>
        <w:pStyle w:val="ListParagraph"/>
        <w:numPr>
          <w:ilvl w:val="0"/>
          <w:numId w:val="101"/>
        </w:numPr>
      </w:pPr>
      <w:r w:rsidRPr="00D4174D">
        <w:t>In the event of disagreements regarding the outcomes of the biweekly meeting, each party shall document the disagreement in an email to the other party regarding its stance. At the following biweekly meeting, the parties shall discuss the disagreement and potential resolutions.</w:t>
      </w:r>
    </w:p>
    <w:p w14:paraId="14705098" w14:textId="432265AB" w:rsidR="004F7220" w:rsidRPr="00BB5166" w:rsidRDefault="00670014" w:rsidP="00BB5166">
      <w:pPr>
        <w:pStyle w:val="ListParagraph"/>
        <w:numPr>
          <w:ilvl w:val="0"/>
          <w:numId w:val="101"/>
        </w:numPr>
      </w:pPr>
      <w:r w:rsidRPr="00BB5166">
        <w:rPr>
          <w:rFonts w:eastAsia="Aptos"/>
        </w:rPr>
        <w:t>Campaign calendars for ECECD’s review.</w:t>
      </w:r>
    </w:p>
    <w:p w14:paraId="0F8BF940" w14:textId="77777777" w:rsidR="004F7220" w:rsidRPr="00E656C8" w:rsidRDefault="004F7220" w:rsidP="00D4174D">
      <w:pPr>
        <w:rPr>
          <w:rFonts w:eastAsia="Aptos"/>
        </w:rPr>
      </w:pPr>
    </w:p>
    <w:p w14:paraId="0DEFB1E2" w14:textId="0551007A" w:rsidR="00670014" w:rsidRPr="00D560C2" w:rsidRDefault="00670014" w:rsidP="00D4174D">
      <w:pPr>
        <w:rPr>
          <w:rFonts w:eastAsia="Aptos"/>
          <w:b/>
          <w:bCs/>
        </w:rPr>
      </w:pPr>
      <w:r w:rsidRPr="00D560C2">
        <w:rPr>
          <w:rFonts w:eastAsia="Aptos"/>
          <w:b/>
          <w:bCs/>
        </w:rPr>
        <w:t>Task 7: Strategy, Research, and Audience Engagement</w:t>
      </w:r>
    </w:p>
    <w:p w14:paraId="0D64B495" w14:textId="1E6F6A90" w:rsidR="00670014" w:rsidRPr="00D4174D" w:rsidRDefault="00670014" w:rsidP="00FF5C90">
      <w:pPr>
        <w:pStyle w:val="ListParagraph"/>
        <w:numPr>
          <w:ilvl w:val="0"/>
          <w:numId w:val="18"/>
        </w:numPr>
      </w:pPr>
      <w:r w:rsidRPr="273C8776">
        <w:rPr>
          <w:rFonts w:eastAsia="Aptos"/>
        </w:rPr>
        <w:t>Use research findings to segment audiences and refine messaging and delivery channels.</w:t>
      </w:r>
      <w:r w:rsidR="23ED88C2" w:rsidRPr="273C8776">
        <w:rPr>
          <w:rFonts w:eastAsia="Aptos"/>
        </w:rPr>
        <w:t xml:space="preserve"> </w:t>
      </w:r>
      <w:r w:rsidR="23ED88C2" w:rsidRPr="273C8776">
        <w:t>Research found that multilingual content, community-based communication, and mobile-first design are most effective. Families respond to messages about empowerment, development, and opportunity, and trust local radio, schools, and faith-based channels for information.</w:t>
      </w:r>
    </w:p>
    <w:p w14:paraId="5D2A4624" w14:textId="77777777" w:rsidR="00670014" w:rsidRPr="00D4174D" w:rsidRDefault="00670014" w:rsidP="00FF5C90">
      <w:pPr>
        <w:pStyle w:val="ListParagraph"/>
        <w:numPr>
          <w:ilvl w:val="0"/>
          <w:numId w:val="18"/>
        </w:numPr>
      </w:pPr>
      <w:r w:rsidRPr="273C8776">
        <w:t>Continuously evaluate user feedback and engagement metrics to optimize content and outreach.</w:t>
      </w:r>
    </w:p>
    <w:p w14:paraId="094CF56F" w14:textId="54870E8E" w:rsidR="5EA0782F" w:rsidRDefault="5EA0782F" w:rsidP="00FF5C90">
      <w:pPr>
        <w:pStyle w:val="ListParagraph"/>
        <w:numPr>
          <w:ilvl w:val="0"/>
          <w:numId w:val="18"/>
        </w:numPr>
      </w:pPr>
      <w:r w:rsidRPr="273C8776">
        <w:t>Historically, Facebook, Instagram, YouTube, and ECECD’s campaign websites (momentsnm.org, askalax.org, futuresnm.org) have performed best. Success is measured by engagement, reach across key populations, web analytics, and qualitative community feedback.</w:t>
      </w:r>
    </w:p>
    <w:p w14:paraId="177CCBC4" w14:textId="77777777" w:rsidR="004F7220" w:rsidRPr="00E656C8" w:rsidRDefault="004F7220" w:rsidP="00D4174D">
      <w:pPr>
        <w:rPr>
          <w:rFonts w:eastAsia="Aptos"/>
        </w:rPr>
      </w:pPr>
    </w:p>
    <w:p w14:paraId="39D1AC9E" w14:textId="69B9E6A6" w:rsidR="00670014" w:rsidRPr="00D560C2" w:rsidRDefault="00670014" w:rsidP="00D4174D">
      <w:pPr>
        <w:rPr>
          <w:rFonts w:eastAsia="Aptos"/>
          <w:b/>
          <w:bCs/>
        </w:rPr>
      </w:pPr>
      <w:r w:rsidRPr="00D560C2">
        <w:rPr>
          <w:rFonts w:eastAsia="Aptos"/>
          <w:b/>
          <w:bCs/>
        </w:rPr>
        <w:t>Task 8: Budget Development</w:t>
      </w:r>
      <w:r w:rsidR="00E22270">
        <w:rPr>
          <w:rFonts w:eastAsia="Aptos"/>
          <w:b/>
          <w:bCs/>
        </w:rPr>
        <w:t xml:space="preserve"> and Financial Report</w:t>
      </w:r>
      <w:r w:rsidR="000E5B7A">
        <w:rPr>
          <w:rFonts w:eastAsia="Aptos"/>
          <w:b/>
          <w:bCs/>
        </w:rPr>
        <w:t>ing</w:t>
      </w:r>
    </w:p>
    <w:p w14:paraId="3BD80590" w14:textId="23D0EC90" w:rsidR="00670014" w:rsidRPr="00D4174D" w:rsidRDefault="00670014" w:rsidP="00FF5C90">
      <w:pPr>
        <w:pStyle w:val="ListParagraph"/>
        <w:numPr>
          <w:ilvl w:val="0"/>
          <w:numId w:val="17"/>
        </w:numPr>
      </w:pPr>
      <w:r w:rsidRPr="00D4174D">
        <w:t xml:space="preserve">Develop a </w:t>
      </w:r>
      <w:r w:rsidR="00C928A9" w:rsidRPr="00D4174D">
        <w:t>four</w:t>
      </w:r>
      <w:r w:rsidRPr="00D4174D">
        <w:t>-year plan, based on the state fiscal year (July 1 through June 30), that supports the plans for the approved media campaign.</w:t>
      </w:r>
    </w:p>
    <w:p w14:paraId="695A28D2" w14:textId="6F9A60EE" w:rsidR="00670014" w:rsidRPr="00D4174D" w:rsidRDefault="00670014" w:rsidP="00FF5C90">
      <w:pPr>
        <w:pStyle w:val="ListParagraph"/>
        <w:numPr>
          <w:ilvl w:val="0"/>
          <w:numId w:val="17"/>
        </w:numPr>
      </w:pPr>
      <w:r w:rsidRPr="00D4174D">
        <w:lastRenderedPageBreak/>
        <w:t xml:space="preserve">Develop and submit for approval a comprehensive annual budget plan </w:t>
      </w:r>
      <w:r w:rsidR="00351A26" w:rsidRPr="00D4174D">
        <w:t xml:space="preserve">(see Appendix D) </w:t>
      </w:r>
      <w:r w:rsidRPr="00D4174D">
        <w:t>to support the strategies, approaches, and implementation efforts to fund all products for the campaign.</w:t>
      </w:r>
    </w:p>
    <w:p w14:paraId="79194960" w14:textId="7AEF90FC" w:rsidR="00EC137D" w:rsidRPr="00D4174D" w:rsidRDefault="00EC137D" w:rsidP="00FF5C90">
      <w:pPr>
        <w:pStyle w:val="ListParagraph"/>
        <w:numPr>
          <w:ilvl w:val="0"/>
          <w:numId w:val="17"/>
        </w:numPr>
      </w:pPr>
      <w:r w:rsidRPr="00D4174D">
        <w:t xml:space="preserve">Provide a budget narrative to describe the costs identified in </w:t>
      </w:r>
      <w:r w:rsidR="000D5288" w:rsidRPr="00D4174D">
        <w:t xml:space="preserve">each line item of </w:t>
      </w:r>
      <w:r w:rsidRPr="00D4174D">
        <w:t>Appendix D.</w:t>
      </w:r>
      <w:r w:rsidR="000D5288" w:rsidRPr="00D4174D">
        <w:t xml:space="preserve"> Offeror should explain the methods and/or formulas used to calculate the budget line items.</w:t>
      </w:r>
    </w:p>
    <w:p w14:paraId="42DCF361" w14:textId="7C299048" w:rsidR="00670014" w:rsidRPr="00D4174D" w:rsidRDefault="00351A26" w:rsidP="00FF5C90">
      <w:pPr>
        <w:pStyle w:val="ListParagraph"/>
        <w:numPr>
          <w:ilvl w:val="0"/>
          <w:numId w:val="17"/>
        </w:numPr>
      </w:pPr>
      <w:r w:rsidRPr="273C8776">
        <w:t>Prepare and submit</w:t>
      </w:r>
      <w:r w:rsidR="00670014" w:rsidRPr="273C8776">
        <w:t xml:space="preserve"> a comprehensive quarterly budget to report actual to-date expenditures and projected costs for the next quarter.</w:t>
      </w:r>
    </w:p>
    <w:p w14:paraId="3171AA14" w14:textId="6191145D" w:rsidR="00670014" w:rsidRPr="00D4174D" w:rsidRDefault="00670014" w:rsidP="00FF5C90">
      <w:pPr>
        <w:pStyle w:val="ListParagraph"/>
        <w:numPr>
          <w:ilvl w:val="0"/>
          <w:numId w:val="17"/>
        </w:numPr>
      </w:pPr>
      <w:r w:rsidRPr="00D4174D">
        <w:t>Maintain an audited copy of monthly invoices with attached copies of all relevant external invoices paid.</w:t>
      </w:r>
    </w:p>
    <w:p w14:paraId="709692EF" w14:textId="77777777" w:rsidR="00670014" w:rsidRPr="00D4174D" w:rsidRDefault="00670014" w:rsidP="00FF5C90">
      <w:pPr>
        <w:pStyle w:val="ListParagraph"/>
        <w:numPr>
          <w:ilvl w:val="0"/>
          <w:numId w:val="17"/>
        </w:numPr>
      </w:pPr>
      <w:r w:rsidRPr="00D4174D">
        <w:t>Keep original invoices reflecting net costs paid on file for audit reviews.</w:t>
      </w:r>
    </w:p>
    <w:p w14:paraId="5B8FDA93" w14:textId="77777777" w:rsidR="00670014" w:rsidRPr="00D4174D" w:rsidRDefault="00670014" w:rsidP="00FF5C90">
      <w:pPr>
        <w:pStyle w:val="ListParagraph"/>
        <w:numPr>
          <w:ilvl w:val="0"/>
          <w:numId w:val="17"/>
        </w:numPr>
      </w:pPr>
      <w:r w:rsidRPr="00D4174D">
        <w:t>Employ acceptable billing and payment practices ensuring billing and payment practices are both auditable and traceable.</w:t>
      </w:r>
    </w:p>
    <w:p w14:paraId="7DA66B99" w14:textId="1E6AF197" w:rsidR="273C8776" w:rsidRPr="005A557E" w:rsidRDefault="00670014" w:rsidP="00FF5C90">
      <w:pPr>
        <w:pStyle w:val="ListParagraph"/>
        <w:numPr>
          <w:ilvl w:val="0"/>
          <w:numId w:val="17"/>
        </w:numPr>
      </w:pPr>
      <w:r w:rsidRPr="273C8776">
        <w:t>Provide timely and accurate billing for all projects and maintain appropriate accounting records consistent with state accounting procedures.</w:t>
      </w:r>
      <w:bookmarkEnd w:id="207"/>
    </w:p>
    <w:p w14:paraId="2A70F0B3" w14:textId="77777777" w:rsidR="005A557E" w:rsidRDefault="005A557E" w:rsidP="273C8776">
      <w:pPr>
        <w:rPr>
          <w:rFonts w:eastAsia="Aptos"/>
        </w:rPr>
      </w:pPr>
    </w:p>
    <w:p w14:paraId="676BEBEE" w14:textId="19F96031" w:rsidR="00436B56" w:rsidRDefault="00A75C8D" w:rsidP="00436B56">
      <w:pPr>
        <w:rPr>
          <w:rFonts w:eastAsia="Aptos"/>
        </w:rPr>
      </w:pPr>
      <w:r>
        <w:rPr>
          <w:rFonts w:eastAsia="Aptos"/>
        </w:rPr>
        <w:t>B</w:t>
      </w:r>
      <w:r w:rsidR="00436B56" w:rsidRPr="273C8776">
        <w:rPr>
          <w:rFonts w:eastAsia="Aptos"/>
        </w:rPr>
        <w:t xml:space="preserve">udgets submitted should reflect a comprehensive, multi-year strategy. Historically, the annual cost for these services has ranged from $500,000-$750,000. ECECD </w:t>
      </w:r>
      <w:r w:rsidR="00436B56">
        <w:rPr>
          <w:rFonts w:eastAsia="Aptos"/>
        </w:rPr>
        <w:t>expects the budget shall not exceed $1,000,000 a year</w:t>
      </w:r>
      <w:r w:rsidR="00436B56" w:rsidRPr="273C8776">
        <w:rPr>
          <w:rFonts w:eastAsia="Aptos"/>
        </w:rPr>
        <w:t xml:space="preserve"> for this procurement. Offerors should </w:t>
      </w:r>
      <w:r w:rsidR="00436B56" w:rsidRPr="273C8776">
        <w:rPr>
          <w:rFonts w:ascii="Calibri" w:eastAsia="Calibri" w:hAnsi="Calibri" w:cs="Calibri"/>
        </w:rPr>
        <w:t>propose a balanced budget demonstrating strategic use of resources across creative development, media buying, and community engagement to maximize impact and reach.</w:t>
      </w:r>
    </w:p>
    <w:p w14:paraId="3246ECE4" w14:textId="77777777" w:rsidR="00436B56" w:rsidRDefault="00436B56" w:rsidP="00436B56">
      <w:pPr>
        <w:rPr>
          <w:rFonts w:eastAsia="Aptos"/>
        </w:rPr>
      </w:pPr>
    </w:p>
    <w:p w14:paraId="65FAC217" w14:textId="77777777" w:rsidR="00436B56" w:rsidRDefault="00436B56" w:rsidP="00436B56">
      <w:pPr>
        <w:rPr>
          <w:rFonts w:eastAsia="Aptos"/>
        </w:rPr>
      </w:pPr>
      <w:r w:rsidRPr="273C8776">
        <w:rPr>
          <w:rFonts w:eastAsia="Aptos"/>
        </w:rPr>
        <w:t xml:space="preserve">Budget is subject to available funding and final negotiated terms. Funding may include </w:t>
      </w:r>
      <w:r w:rsidRPr="273C8776">
        <w:rPr>
          <w:rFonts w:ascii="Calibri" w:eastAsia="Calibri" w:hAnsi="Calibri" w:cs="Calibri"/>
        </w:rPr>
        <w:t xml:space="preserve">a combination of state and </w:t>
      </w:r>
      <w:r>
        <w:rPr>
          <w:rFonts w:ascii="Calibri" w:eastAsia="Calibri" w:hAnsi="Calibri" w:cs="Calibri"/>
        </w:rPr>
        <w:t>private</w:t>
      </w:r>
      <w:r w:rsidRPr="273C8776">
        <w:rPr>
          <w:rFonts w:ascii="Calibri" w:eastAsia="Calibri" w:hAnsi="Calibri" w:cs="Calibri"/>
        </w:rPr>
        <w:t xml:space="preserve"> sources depending on programmatic priorities. All expenditures must comply with state procurement rules and federal requirements as applicable.</w:t>
      </w:r>
    </w:p>
    <w:p w14:paraId="12A53842" w14:textId="77777777" w:rsidR="00436B56" w:rsidRDefault="00436B56" w:rsidP="273C8776">
      <w:pPr>
        <w:rPr>
          <w:rFonts w:eastAsia="Aptos"/>
        </w:rPr>
      </w:pPr>
    </w:p>
    <w:p w14:paraId="5D7B3301" w14:textId="77777777" w:rsidR="003B1029" w:rsidRPr="00B93557" w:rsidRDefault="003B1029" w:rsidP="003B1029">
      <w:pPr>
        <w:rPr>
          <w:b/>
          <w:bCs/>
        </w:rPr>
      </w:pPr>
      <w:r w:rsidRPr="00B93557">
        <w:rPr>
          <w:b/>
          <w:bCs/>
        </w:rPr>
        <w:t>Task 9: Communications Support and Editorial Services</w:t>
      </w:r>
    </w:p>
    <w:p w14:paraId="5A60A2A0" w14:textId="77777777" w:rsidR="003B1029" w:rsidRPr="005243E4" w:rsidRDefault="003B1029" w:rsidP="003B1029">
      <w:r w:rsidRPr="005243E4">
        <w:t>The contractor shall provide on-demand communications and editorial support to supplement ECECD’s internal Public Relations operations. This includes assisting with the drafting, editing, and review of written materials, particularly when workload or timelines exceed internal capacity.</w:t>
      </w:r>
    </w:p>
    <w:p w14:paraId="484BB83B" w14:textId="77777777" w:rsidR="003B1029" w:rsidRPr="005243E4" w:rsidRDefault="003B1029" w:rsidP="003B1029"/>
    <w:p w14:paraId="1BE77CB0" w14:textId="77777777" w:rsidR="003B1029" w:rsidRPr="00436B56" w:rsidRDefault="003B1029" w:rsidP="003B1029">
      <w:pPr>
        <w:rPr>
          <w:b/>
          <w:bCs/>
        </w:rPr>
      </w:pPr>
      <w:r w:rsidRPr="00436B56">
        <w:rPr>
          <w:b/>
          <w:bCs/>
        </w:rPr>
        <w:t>Responsibilities may include:</w:t>
      </w:r>
    </w:p>
    <w:p w14:paraId="1AA729D5" w14:textId="77777777" w:rsidR="003B1029" w:rsidRPr="005243E4" w:rsidRDefault="003B1029" w:rsidP="00436B56">
      <w:pPr>
        <w:pStyle w:val="ListParagraph"/>
        <w:numPr>
          <w:ilvl w:val="0"/>
          <w:numId w:val="103"/>
        </w:numPr>
      </w:pPr>
      <w:r w:rsidRPr="005243E4">
        <w:t>Drafting or editing press releases, blog posts, feature stories, and related narrative content based on guidance from ECECD’s Public Relations Specialist or Communications Director.</w:t>
      </w:r>
    </w:p>
    <w:p w14:paraId="19FC8535" w14:textId="77777777" w:rsidR="003B1029" w:rsidRPr="005243E4" w:rsidRDefault="003B1029" w:rsidP="00436B56">
      <w:pPr>
        <w:pStyle w:val="ListParagraph"/>
        <w:numPr>
          <w:ilvl w:val="0"/>
          <w:numId w:val="103"/>
        </w:numPr>
      </w:pPr>
      <w:r w:rsidRPr="005243E4">
        <w:t>Copyediting departmental and program reports, including those containing complex data or technical information, to ensure clarity and consistency.</w:t>
      </w:r>
    </w:p>
    <w:p w14:paraId="078EF7E8" w14:textId="77777777" w:rsidR="003B1029" w:rsidRPr="005243E4" w:rsidRDefault="003B1029" w:rsidP="00436B56">
      <w:pPr>
        <w:pStyle w:val="ListParagraph"/>
        <w:numPr>
          <w:ilvl w:val="0"/>
          <w:numId w:val="103"/>
        </w:numPr>
      </w:pPr>
      <w:r w:rsidRPr="005243E4">
        <w:t>Providing editorial review and quality-control support for public-facing written materials produced by ECECD programs.</w:t>
      </w:r>
    </w:p>
    <w:p w14:paraId="12C934DC" w14:textId="77777777" w:rsidR="003B1029" w:rsidRPr="005243E4" w:rsidRDefault="003B1029" w:rsidP="00436B56">
      <w:pPr>
        <w:pStyle w:val="ListParagraph"/>
        <w:numPr>
          <w:ilvl w:val="0"/>
          <w:numId w:val="103"/>
        </w:numPr>
      </w:pPr>
      <w:r w:rsidRPr="005243E4">
        <w:t>Ensuring all written materials align with ECECD’s established editorial standards, tone, and style.</w:t>
      </w:r>
    </w:p>
    <w:p w14:paraId="4BFD8A87" w14:textId="77777777" w:rsidR="003B1029" w:rsidRPr="005243E4" w:rsidRDefault="003B1029" w:rsidP="00436B56">
      <w:pPr>
        <w:pStyle w:val="ListParagraph"/>
        <w:numPr>
          <w:ilvl w:val="0"/>
          <w:numId w:val="103"/>
        </w:numPr>
      </w:pPr>
      <w:r w:rsidRPr="005243E4">
        <w:t>Responding promptly to ad-hoc requests while maintaining accuracy and professionalism.</w:t>
      </w:r>
    </w:p>
    <w:p w14:paraId="58B83622" w14:textId="77777777" w:rsidR="003B1029" w:rsidRPr="005243E4" w:rsidRDefault="003B1029" w:rsidP="003B1029"/>
    <w:p w14:paraId="2E018F11" w14:textId="77777777" w:rsidR="003B1029" w:rsidRPr="00436B56" w:rsidRDefault="003B1029" w:rsidP="003B1029">
      <w:pPr>
        <w:rPr>
          <w:b/>
          <w:bCs/>
        </w:rPr>
      </w:pPr>
      <w:r w:rsidRPr="00436B56">
        <w:rPr>
          <w:b/>
          <w:bCs/>
        </w:rPr>
        <w:t>Deliverables:</w:t>
      </w:r>
    </w:p>
    <w:p w14:paraId="0CDA5B6A" w14:textId="77777777" w:rsidR="003B1029" w:rsidRPr="005243E4" w:rsidRDefault="003B1029" w:rsidP="003B1029">
      <w:pPr>
        <w:pStyle w:val="ListParagraph"/>
        <w:numPr>
          <w:ilvl w:val="0"/>
          <w:numId w:val="67"/>
        </w:numPr>
      </w:pPr>
      <w:r w:rsidRPr="005243E4">
        <w:t>Edited or finalized written communications materials as assigned</w:t>
      </w:r>
    </w:p>
    <w:p w14:paraId="2FF1BBFD" w14:textId="77777777" w:rsidR="003B1029" w:rsidRPr="005243E4" w:rsidRDefault="003B1029" w:rsidP="003B1029">
      <w:pPr>
        <w:pStyle w:val="ListParagraph"/>
        <w:numPr>
          <w:ilvl w:val="0"/>
          <w:numId w:val="67"/>
        </w:numPr>
      </w:pPr>
      <w:r w:rsidRPr="005243E4">
        <w:lastRenderedPageBreak/>
        <w:t>Copyedited departmental or program reports</w:t>
      </w:r>
    </w:p>
    <w:p w14:paraId="67C5A183" w14:textId="32CEC061" w:rsidR="003B1029" w:rsidRPr="005243E4" w:rsidRDefault="003B1029" w:rsidP="003B1029">
      <w:pPr>
        <w:pStyle w:val="ListParagraph"/>
        <w:numPr>
          <w:ilvl w:val="0"/>
          <w:numId w:val="67"/>
        </w:numPr>
      </w:pPr>
      <w:r w:rsidRPr="005243E4">
        <w:t>Drafted or edited blog posts and feature articles</w:t>
      </w:r>
    </w:p>
    <w:p w14:paraId="1F81918C" w14:textId="77777777" w:rsidR="00E90A58" w:rsidRPr="00E656C8" w:rsidRDefault="00E90A58" w:rsidP="00D4174D"/>
    <w:p w14:paraId="48B96440" w14:textId="77777777" w:rsidR="00E90A58" w:rsidRPr="00577369" w:rsidRDefault="00E90A58" w:rsidP="00577369">
      <w:pPr>
        <w:pStyle w:val="Heading2"/>
      </w:pPr>
      <w:bookmarkStart w:id="209" w:name="_Toc377565366"/>
      <w:bookmarkStart w:id="210" w:name="_Toc112682224"/>
      <w:bookmarkStart w:id="211" w:name="_Toc197013405"/>
      <w:bookmarkStart w:id="212" w:name="_Toc215834719"/>
      <w:r>
        <w:t>TECHNICAL SPECIFICATIONS</w:t>
      </w:r>
      <w:bookmarkEnd w:id="209"/>
      <w:bookmarkEnd w:id="210"/>
      <w:bookmarkEnd w:id="211"/>
      <w:bookmarkEnd w:id="212"/>
    </w:p>
    <w:p w14:paraId="69827C68" w14:textId="4B30C835" w:rsidR="001206A3" w:rsidRPr="00E631B9" w:rsidRDefault="00B86E38" w:rsidP="00FF5C90">
      <w:pPr>
        <w:pStyle w:val="Heading3"/>
        <w:numPr>
          <w:ilvl w:val="0"/>
          <w:numId w:val="93"/>
        </w:numPr>
      </w:pPr>
      <w:bookmarkStart w:id="213" w:name="_Toc377565367"/>
      <w:bookmarkStart w:id="214" w:name="_Toc112682225"/>
      <w:bookmarkStart w:id="215" w:name="_Toc197013406"/>
      <w:r>
        <w:t xml:space="preserve">Organizational </w:t>
      </w:r>
      <w:r w:rsidR="001206A3">
        <w:t>Experience</w:t>
      </w:r>
      <w:bookmarkEnd w:id="213"/>
      <w:bookmarkEnd w:id="214"/>
      <w:bookmarkEnd w:id="215"/>
    </w:p>
    <w:p w14:paraId="4DEB96D2" w14:textId="0DECCB7F" w:rsidR="001206A3" w:rsidRPr="00E656C8" w:rsidRDefault="001206A3" w:rsidP="00D4174D">
      <w:r w:rsidRPr="00E656C8">
        <w:t xml:space="preserve">Offeror </w:t>
      </w:r>
      <w:r w:rsidRPr="00E656C8">
        <w:rPr>
          <w:b/>
        </w:rPr>
        <w:t>must</w:t>
      </w:r>
      <w:r w:rsidRPr="00E656C8">
        <w:t xml:space="preserve">: </w:t>
      </w:r>
    </w:p>
    <w:p w14:paraId="1BADEF77" w14:textId="26BA1796" w:rsidR="04DE2FED" w:rsidRPr="00E656C8" w:rsidRDefault="04DE2FED" w:rsidP="00795799">
      <w:pPr>
        <w:pStyle w:val="ListParagraph"/>
        <w:numPr>
          <w:ilvl w:val="0"/>
          <w:numId w:val="2"/>
        </w:numPr>
      </w:pPr>
      <w:r w:rsidRPr="00E656C8">
        <w:t>Give a brief history of the organization including, but not limited to, the month and year the firm began offering marketing services. Describe the nature of the organization’s ownership and specific details with regard to any affiliated companies or joint ventures.  Describe the material developments in your organization (change in ownership, personnel, business, etc.) over the past three (3) years. Describe any anticipated change in ownership, personnel, business, etc. that would occur during the term of the contract.</w:t>
      </w:r>
    </w:p>
    <w:p w14:paraId="697A7C84" w14:textId="4EFE1ED1" w:rsidR="04DE2FED" w:rsidRPr="00E656C8" w:rsidRDefault="04DE2FED" w:rsidP="00795799">
      <w:pPr>
        <w:pStyle w:val="ListParagraph"/>
        <w:numPr>
          <w:ilvl w:val="0"/>
          <w:numId w:val="2"/>
        </w:numPr>
      </w:pPr>
      <w:r>
        <w:t xml:space="preserve">List all key professional staff to be assigned to the performance of the contract and the specific responsibilities of each person.  Include the following information: person’s name; professional certifications held; highest degree attained, indicating school and year; position in the organization; total years with the organization; experience within marketing; and experience overseeing media campaigns.  </w:t>
      </w:r>
    </w:p>
    <w:p w14:paraId="4743E633" w14:textId="4CF4ABA3" w:rsidR="04DE2FED" w:rsidRPr="00577369" w:rsidRDefault="04DE2FED" w:rsidP="00795799">
      <w:pPr>
        <w:pStyle w:val="ListParagraph"/>
        <w:numPr>
          <w:ilvl w:val="0"/>
          <w:numId w:val="2"/>
        </w:numPr>
      </w:pPr>
      <w:r w:rsidRPr="00577369">
        <w:t>Describe your organization’s backup procedures in the event that key professional(s) assigned to this contract should leave the organization or be transferred to other projects and/or duties.</w:t>
      </w:r>
    </w:p>
    <w:p w14:paraId="6717B9B6" w14:textId="2826A834" w:rsidR="04DE2FED" w:rsidRPr="00E656C8" w:rsidRDefault="04DE2FED" w:rsidP="00795799">
      <w:pPr>
        <w:pStyle w:val="ListParagraph"/>
        <w:numPr>
          <w:ilvl w:val="0"/>
          <w:numId w:val="2"/>
        </w:numPr>
      </w:pPr>
      <w:r w:rsidRPr="00E656C8">
        <w:t xml:space="preserve">Describe the levels of professional liability coverage that your organization carries. Is the coverage on a per occurrence basis, or is the dollar amount applied to the organization as a whole? List the insurance carrier(s) providing the coverage(s). </w:t>
      </w:r>
      <w:r w:rsidRPr="00E656C8">
        <w:rPr>
          <w:b/>
          <w:bCs/>
        </w:rPr>
        <w:t>(Attach proof of liability insurance coverage to the proposal.)</w:t>
      </w:r>
    </w:p>
    <w:p w14:paraId="71A69EDC" w14:textId="546AD445" w:rsidR="04DE2FED" w:rsidRPr="00E656C8" w:rsidRDefault="04DE2FED" w:rsidP="00795799">
      <w:pPr>
        <w:pStyle w:val="ListParagraph"/>
        <w:numPr>
          <w:ilvl w:val="0"/>
          <w:numId w:val="2"/>
        </w:numPr>
      </w:pPr>
      <w:r w:rsidRPr="00E656C8">
        <w:t>Over the past five (5) years, has your organization, your parent organization or any of its affiliates or any management been involved in any business litigation or regulatory proceedings? If so, provide an explanation and indicate the current status.</w:t>
      </w:r>
    </w:p>
    <w:p w14:paraId="634AAA98" w14:textId="7BCFEF38" w:rsidR="6B3E3DBE" w:rsidRPr="00E656C8" w:rsidRDefault="6B3E3DBE" w:rsidP="00D4174D"/>
    <w:p w14:paraId="178D6744" w14:textId="323CD9F7" w:rsidR="001F4F8B" w:rsidRPr="00E656C8" w:rsidRDefault="001F4F8B" w:rsidP="00D569AC">
      <w:pPr>
        <w:pStyle w:val="Heading3"/>
      </w:pPr>
      <w:bookmarkStart w:id="216" w:name="_Toc63606912"/>
      <w:bookmarkStart w:id="217" w:name="_Toc197013407"/>
      <w:r>
        <w:t>Detailed Organizational Information</w:t>
      </w:r>
      <w:bookmarkEnd w:id="216"/>
      <w:bookmarkEnd w:id="217"/>
    </w:p>
    <w:p w14:paraId="16868FC7" w14:textId="77777777" w:rsidR="001F4F8B" w:rsidRPr="00E656C8" w:rsidRDefault="001F4F8B" w:rsidP="00FF5C90">
      <w:pPr>
        <w:pStyle w:val="ListParagraph"/>
        <w:numPr>
          <w:ilvl w:val="0"/>
          <w:numId w:val="60"/>
        </w:numPr>
        <w:ind w:left="720"/>
      </w:pPr>
      <w:r w:rsidRPr="00E656C8">
        <w:t>Describe your marketing service procedures, including technical plans and related time estimates, staffing plan and approach for planning and conducting work efforts.</w:t>
      </w:r>
    </w:p>
    <w:p w14:paraId="05B5BFA6" w14:textId="545AB7A6" w:rsidR="001F4F8B" w:rsidRPr="00E656C8" w:rsidRDefault="001F4F8B" w:rsidP="00FF5C90">
      <w:pPr>
        <w:pStyle w:val="ListParagraph"/>
        <w:numPr>
          <w:ilvl w:val="0"/>
          <w:numId w:val="60"/>
        </w:numPr>
        <w:ind w:left="720"/>
      </w:pPr>
      <w:r w:rsidRPr="00E656C8">
        <w:t>Discuss in detail how your organization would communicate research, results, issues, and recommendations to ECECD leadership pertaining to the marketing services.</w:t>
      </w:r>
    </w:p>
    <w:p w14:paraId="38F9CA11" w14:textId="77777777" w:rsidR="001F4F8B" w:rsidRPr="00E656C8" w:rsidRDefault="001F4F8B" w:rsidP="00FF5C90">
      <w:pPr>
        <w:pStyle w:val="ListParagraph"/>
        <w:numPr>
          <w:ilvl w:val="0"/>
          <w:numId w:val="60"/>
        </w:numPr>
        <w:ind w:left="720"/>
      </w:pPr>
      <w:r w:rsidRPr="00E656C8">
        <w:t>Describe your organization’s disaster recovery plan as it relates to the equipment, software, and data tapes and personnel that would be used in providing the marketing services.</w:t>
      </w:r>
    </w:p>
    <w:p w14:paraId="14309CF5" w14:textId="6E0FA622" w:rsidR="001F4F8B" w:rsidRPr="00E656C8" w:rsidRDefault="001F4F8B" w:rsidP="00FF5C90">
      <w:pPr>
        <w:pStyle w:val="ListParagraph"/>
        <w:numPr>
          <w:ilvl w:val="0"/>
          <w:numId w:val="60"/>
        </w:numPr>
        <w:ind w:left="720"/>
      </w:pPr>
      <w:r w:rsidRPr="00E656C8">
        <w:t>Does your organization have a written code of conduct or set standards for professional behavior? If so, how are they monitored and enforced?</w:t>
      </w:r>
    </w:p>
    <w:p w14:paraId="1C5582F3" w14:textId="77777777" w:rsidR="001F4F8B" w:rsidRPr="00E656C8" w:rsidRDefault="001F4F8B" w:rsidP="00D4174D"/>
    <w:p w14:paraId="7DC82147" w14:textId="0CE203C5" w:rsidR="001206A3" w:rsidRPr="00E656C8" w:rsidRDefault="00B86E38" w:rsidP="00D569AC">
      <w:pPr>
        <w:pStyle w:val="Heading3"/>
      </w:pPr>
      <w:bookmarkStart w:id="218" w:name="_Toc377565368"/>
      <w:bookmarkStart w:id="219" w:name="_Toc112682226"/>
      <w:bookmarkStart w:id="220" w:name="_Toc197013408"/>
      <w:r>
        <w:t xml:space="preserve">Organizational </w:t>
      </w:r>
      <w:r w:rsidR="001206A3">
        <w:t>References</w:t>
      </w:r>
      <w:bookmarkEnd w:id="218"/>
      <w:bookmarkEnd w:id="219"/>
      <w:bookmarkEnd w:id="220"/>
    </w:p>
    <w:p w14:paraId="4CEB81B9" w14:textId="0DA26CD7" w:rsidR="00D24AAC" w:rsidRPr="00E656C8" w:rsidRDefault="00D2481B" w:rsidP="00D4174D">
      <w:r w:rsidRPr="00E656C8">
        <w:t>T</w:t>
      </w:r>
      <w:r w:rsidR="00D24AAC" w:rsidRPr="00E656C8">
        <w:t xml:space="preserve">hree (3) </w:t>
      </w:r>
      <w:r w:rsidR="004D58F2" w:rsidRPr="00E656C8">
        <w:t xml:space="preserve">external </w:t>
      </w:r>
      <w:r w:rsidR="00D24AAC" w:rsidRPr="00E656C8">
        <w:t xml:space="preserve">references </w:t>
      </w:r>
      <w:r w:rsidR="004D58F2" w:rsidRPr="00E656C8">
        <w:t xml:space="preserve">from similar projects/programs, performed for private, state, or large local government clients within the last three (3) years </w:t>
      </w:r>
      <w:r w:rsidR="00341AFE" w:rsidRPr="00E656C8">
        <w:t xml:space="preserve">should </w:t>
      </w:r>
      <w:r w:rsidR="00D24AAC" w:rsidRPr="00E656C8">
        <w:t xml:space="preserve">be received by the </w:t>
      </w:r>
      <w:r w:rsidR="00EF0AD0" w:rsidRPr="00E656C8">
        <w:t xml:space="preserve">designee </w:t>
      </w:r>
      <w:r w:rsidR="00D24AAC" w:rsidRPr="00E656C8">
        <w:t xml:space="preserve">identified </w:t>
      </w:r>
      <w:r w:rsidR="00D24AAC" w:rsidRPr="00E656C8">
        <w:lastRenderedPageBreak/>
        <w:t>on APPENDIX F</w:t>
      </w:r>
      <w:r w:rsidR="00341AFE" w:rsidRPr="00E656C8">
        <w:t>, Organizational Reference Questionnaire (“Questionnaire”)</w:t>
      </w:r>
      <w:r w:rsidRPr="00E656C8">
        <w:t xml:space="preserve">. </w:t>
      </w:r>
      <w:r w:rsidR="004D58F2" w:rsidRPr="00E656C8">
        <w:t xml:space="preserve">Any submitted </w:t>
      </w:r>
      <w:r w:rsidRPr="00E656C8">
        <w:t xml:space="preserve">references must be received </w:t>
      </w:r>
      <w:r w:rsidR="00D24AAC" w:rsidRPr="00E656C8">
        <w:t>by</w:t>
      </w:r>
      <w:r w:rsidR="00341AFE" w:rsidRPr="00E656C8">
        <w:t xml:space="preserve"> the deadline</w:t>
      </w:r>
      <w:r w:rsidRPr="00E656C8">
        <w:t xml:space="preserve"> </w:t>
      </w:r>
      <w:r w:rsidR="004C6AF6" w:rsidRPr="00E656C8">
        <w:t xml:space="preserve">stated </w:t>
      </w:r>
      <w:r w:rsidRPr="00E656C8">
        <w:t>on APPENDIX F</w:t>
      </w:r>
      <w:r w:rsidR="00D24AAC" w:rsidRPr="00E656C8">
        <w:t>.</w:t>
      </w:r>
    </w:p>
    <w:p w14:paraId="74D9AB0C" w14:textId="01E5E8E5" w:rsidR="00D2481B" w:rsidRPr="00E656C8" w:rsidRDefault="00D2481B" w:rsidP="00D4174D"/>
    <w:p w14:paraId="6C244B2B" w14:textId="02137374" w:rsidR="00D2481B" w:rsidRPr="00E656C8" w:rsidRDefault="00D2481B" w:rsidP="00D4174D">
      <w:pPr>
        <w:rPr>
          <w:u w:val="single"/>
        </w:rPr>
      </w:pPr>
      <w:r w:rsidRPr="00E656C8">
        <w:t xml:space="preserve">The references to whom the Offeror </w:t>
      </w:r>
      <w:r w:rsidR="00EF0AD0" w:rsidRPr="00E656C8">
        <w:t xml:space="preserve">provides the Questionnaire must submit the Questionnaire directly to the designee identified on APPENDIX F. </w:t>
      </w:r>
      <w:r w:rsidR="00EF0AD0" w:rsidRPr="00E656C8">
        <w:rPr>
          <w:u w:val="single"/>
        </w:rPr>
        <w:t>The references must not return the completed Questionnaire to the Offeror.</w:t>
      </w:r>
      <w:r w:rsidR="00EF0AD0" w:rsidRPr="00E656C8">
        <w:t xml:space="preserve"> </w:t>
      </w:r>
      <w:r w:rsidR="004D58F2" w:rsidRPr="00E656C8">
        <w:t xml:space="preserve">It is the Offeror’s responsibility to ensure the completed Questionnaires are submitted </w:t>
      </w:r>
      <w:r w:rsidR="004D58F2" w:rsidRPr="00E656C8">
        <w:rPr>
          <w:u w:val="single"/>
        </w:rPr>
        <w:t xml:space="preserve">on or before the </w:t>
      </w:r>
      <w:r w:rsidR="005E7BE7" w:rsidRPr="00E656C8">
        <w:rPr>
          <w:u w:val="single"/>
        </w:rPr>
        <w:t>deadline</w:t>
      </w:r>
      <w:r w:rsidR="005E7BE7" w:rsidRPr="00E656C8">
        <w:t xml:space="preserve"> stated on APPENDIX F.</w:t>
      </w:r>
      <w:r w:rsidR="00893FF1" w:rsidRPr="00E656C8">
        <w:t xml:space="preserve"> </w:t>
      </w:r>
      <w:r w:rsidR="00893FF1" w:rsidRPr="00E656C8">
        <w:rPr>
          <w:u w:val="single"/>
        </w:rPr>
        <w:t xml:space="preserve">NO LATE </w:t>
      </w:r>
      <w:r w:rsidR="004A2EC6" w:rsidRPr="00E656C8">
        <w:rPr>
          <w:u w:val="single"/>
        </w:rPr>
        <w:t>QUESTIONNAIRES CAN BE ACCEPTED.</w:t>
      </w:r>
    </w:p>
    <w:p w14:paraId="71178AE0" w14:textId="6A39651C" w:rsidR="00EF0AD0" w:rsidRPr="00E656C8" w:rsidRDefault="00EF0AD0" w:rsidP="00D4174D"/>
    <w:p w14:paraId="36E8E027" w14:textId="02B3D045" w:rsidR="005E7BE7" w:rsidRPr="00E656C8" w:rsidRDefault="005E7BE7" w:rsidP="00D4174D">
      <w:r w:rsidRPr="00E656C8">
        <w:t>Offerors are encouraged to request that their chosen references provide detailed and informative comments.</w:t>
      </w:r>
    </w:p>
    <w:p w14:paraId="419AD354" w14:textId="77777777" w:rsidR="005E7BE7" w:rsidRPr="00E656C8" w:rsidRDefault="005E7BE7" w:rsidP="00D4174D"/>
    <w:p w14:paraId="017C508D" w14:textId="25FC7369" w:rsidR="00EF0AD0" w:rsidRPr="00E656C8" w:rsidRDefault="00EF0AD0" w:rsidP="00D4174D">
      <w:r w:rsidRPr="00E656C8">
        <w:t>The Offeror, itself, does not need to submit anything for this Specification in its proposal.</w:t>
      </w:r>
      <w:r w:rsidR="009F7924" w:rsidRPr="00E656C8">
        <w:t xml:space="preserve"> The Offeror may, if it chooses, include a list of all organizations to whom Offeror sent the Organizational Reference Questionnaire (APPENDIX F).</w:t>
      </w:r>
    </w:p>
    <w:p w14:paraId="6C881814" w14:textId="5B75A9DD" w:rsidR="00D24AAC" w:rsidRPr="00E656C8" w:rsidRDefault="00D24AAC" w:rsidP="00D4174D"/>
    <w:p w14:paraId="583563ED" w14:textId="34025E60" w:rsidR="00DB321B" w:rsidRPr="00E656C8" w:rsidRDefault="00DB321B" w:rsidP="00D569AC">
      <w:pPr>
        <w:pStyle w:val="Heading3"/>
      </w:pPr>
      <w:bookmarkStart w:id="221" w:name="_Toc197013409"/>
      <w:bookmarkStart w:id="222" w:name="_Toc377565370"/>
      <w:bookmarkStart w:id="223" w:name="_Toc112682227"/>
      <w:r>
        <w:t>M</w:t>
      </w:r>
      <w:r w:rsidR="354CAE28">
        <w:t>arketing Experience</w:t>
      </w:r>
      <w:bookmarkEnd w:id="221"/>
      <w:bookmarkEnd w:id="222"/>
      <w:bookmarkEnd w:id="223"/>
    </w:p>
    <w:p w14:paraId="0DCFC535" w14:textId="6B26015C" w:rsidR="003A2769" w:rsidRPr="00E656C8" w:rsidRDefault="0E308A65" w:rsidP="00FF5C90">
      <w:pPr>
        <w:pStyle w:val="ListParagraph"/>
        <w:numPr>
          <w:ilvl w:val="0"/>
          <w:numId w:val="31"/>
        </w:numPr>
      </w:pPr>
      <w:r w:rsidRPr="00E656C8">
        <w:t>How many media campaigns did your organization provide professional marketing services for over the past five years? Provide a list of media campaigns and marketing tools used for the campaigns (e.g. brochures, radio advertising, social media, etc.). Do you have any marketing experience with entities in New Mexico? Provide a list of media campaigns and marketing tools used for the campaigns.</w:t>
      </w:r>
    </w:p>
    <w:p w14:paraId="0E0890F8" w14:textId="40BD6915" w:rsidR="003A2769" w:rsidRPr="00E656C8" w:rsidRDefault="0E308A65" w:rsidP="00FF5C90">
      <w:pPr>
        <w:pStyle w:val="ListParagraph"/>
        <w:numPr>
          <w:ilvl w:val="0"/>
          <w:numId w:val="31"/>
        </w:numPr>
      </w:pPr>
      <w:r w:rsidRPr="00E656C8">
        <w:t>What can your organization offer that others cannot regarding marketing services? What does your organization provide that makes you different from your competition regarding marketing services for media campaigns?</w:t>
      </w:r>
    </w:p>
    <w:p w14:paraId="43A27C18" w14:textId="6AB9AD83" w:rsidR="003A2769" w:rsidRPr="00E656C8" w:rsidRDefault="0E308A65" w:rsidP="00FF5C90">
      <w:pPr>
        <w:pStyle w:val="ListParagraph"/>
        <w:numPr>
          <w:ilvl w:val="0"/>
          <w:numId w:val="31"/>
        </w:numPr>
      </w:pPr>
      <w:r w:rsidRPr="00E656C8">
        <w:t>Provide an example of a media campaign your organization has created for a similar governmental/private client. Briefly discuss the major components of planning and project management of the media campaign.</w:t>
      </w:r>
    </w:p>
    <w:p w14:paraId="201C5F45" w14:textId="2FF6FF09" w:rsidR="003A2769" w:rsidRPr="00E656C8" w:rsidRDefault="003A2769" w:rsidP="00D4174D"/>
    <w:p w14:paraId="7B7F9448" w14:textId="151399F4" w:rsidR="001206A3" w:rsidRPr="00E631B9" w:rsidRDefault="001206A3" w:rsidP="00E631B9">
      <w:pPr>
        <w:pStyle w:val="Heading2"/>
      </w:pPr>
      <w:bookmarkStart w:id="224" w:name="_Toc377565372"/>
      <w:bookmarkStart w:id="225" w:name="_Toc112682229"/>
      <w:bookmarkStart w:id="226" w:name="_Toc197013410"/>
      <w:bookmarkStart w:id="227" w:name="_Toc215834720"/>
      <w:r>
        <w:t>BUSINESS SPECIFICATIONS</w:t>
      </w:r>
      <w:bookmarkEnd w:id="224"/>
      <w:bookmarkEnd w:id="225"/>
      <w:bookmarkEnd w:id="226"/>
      <w:bookmarkEnd w:id="227"/>
    </w:p>
    <w:p w14:paraId="68689387" w14:textId="77777777" w:rsidR="00265F42" w:rsidRPr="00E656C8" w:rsidRDefault="00265F42" w:rsidP="00D4174D"/>
    <w:p w14:paraId="0EF0882C" w14:textId="1B5C5A05" w:rsidR="001206A3" w:rsidRPr="00E631B9" w:rsidRDefault="001206A3" w:rsidP="00FF5C90">
      <w:pPr>
        <w:pStyle w:val="Heading3"/>
        <w:numPr>
          <w:ilvl w:val="0"/>
          <w:numId w:val="94"/>
        </w:numPr>
      </w:pPr>
      <w:bookmarkStart w:id="228" w:name="_Toc377565375"/>
      <w:bookmarkStart w:id="229" w:name="_Toc112682230"/>
      <w:bookmarkStart w:id="230" w:name="_Toc197013411"/>
      <w:r>
        <w:t>Financial Stability</w:t>
      </w:r>
      <w:bookmarkEnd w:id="228"/>
      <w:bookmarkEnd w:id="229"/>
      <w:bookmarkEnd w:id="230"/>
    </w:p>
    <w:p w14:paraId="35855B88" w14:textId="583C5E4B" w:rsidR="00132019" w:rsidRPr="00E656C8" w:rsidRDefault="00132019" w:rsidP="00D4174D">
      <w:r w:rsidRPr="00E656C8">
        <w:t>Offerors must submit copies of the most recent years independently audited financial statements, as well as financial statements for the preceding three years, if they exist. The submission must include the audit opinion, the balance sheet, and statements of income, retained earnings, cash flows, and the notes to the financial statements. If independently audited financial statements do not exist, Offeror must state the reason and, instead, submit sufficient information (e.g. D</w:t>
      </w:r>
      <w:r w:rsidR="00743535">
        <w:t>&amp;</w:t>
      </w:r>
      <w:r w:rsidRPr="00E656C8">
        <w:t xml:space="preserve">B report). </w:t>
      </w:r>
    </w:p>
    <w:p w14:paraId="51D19844" w14:textId="77777777" w:rsidR="00126C5C" w:rsidRPr="00E656C8" w:rsidRDefault="00126C5C" w:rsidP="00D4174D">
      <w:pPr>
        <w:rPr>
          <w:highlight w:val="yellow"/>
        </w:rPr>
      </w:pPr>
    </w:p>
    <w:p w14:paraId="09346B49" w14:textId="77777777" w:rsidR="00A26E96" w:rsidRPr="00E631B9" w:rsidRDefault="00A26E96" w:rsidP="00D569AC">
      <w:pPr>
        <w:pStyle w:val="Heading3"/>
      </w:pPr>
      <w:bookmarkStart w:id="231" w:name="_Toc377565377"/>
      <w:bookmarkStart w:id="232" w:name="_Toc386436312"/>
      <w:bookmarkStart w:id="233" w:name="_Toc386436473"/>
      <w:bookmarkStart w:id="234" w:name="_Toc386436586"/>
      <w:bookmarkStart w:id="235" w:name="_Toc386436708"/>
      <w:bookmarkStart w:id="236" w:name="_Toc386436891"/>
      <w:bookmarkStart w:id="237" w:name="_Toc386437396"/>
      <w:bookmarkStart w:id="238" w:name="_Toc386437677"/>
      <w:bookmarkStart w:id="239" w:name="_Toc386441748"/>
      <w:bookmarkStart w:id="240" w:name="_Toc386441857"/>
      <w:bookmarkStart w:id="241" w:name="_Toc386551610"/>
      <w:bookmarkStart w:id="242" w:name="_Toc112682232"/>
      <w:bookmarkStart w:id="243" w:name="_Toc197013412"/>
      <w:r>
        <w:t>Letter of Transmittal Form</w:t>
      </w:r>
      <w:bookmarkEnd w:id="231"/>
      <w:bookmarkEnd w:id="232"/>
      <w:bookmarkEnd w:id="233"/>
      <w:bookmarkEnd w:id="234"/>
      <w:bookmarkEnd w:id="235"/>
      <w:bookmarkEnd w:id="236"/>
      <w:bookmarkEnd w:id="237"/>
      <w:bookmarkEnd w:id="238"/>
      <w:bookmarkEnd w:id="239"/>
      <w:bookmarkEnd w:id="240"/>
      <w:bookmarkEnd w:id="241"/>
      <w:bookmarkEnd w:id="242"/>
      <w:bookmarkEnd w:id="243"/>
    </w:p>
    <w:p w14:paraId="355C16BE" w14:textId="178AAAB6" w:rsidR="00AD7A25" w:rsidRPr="00E656C8" w:rsidRDefault="00A26E96" w:rsidP="00D4174D">
      <w:pPr>
        <w:rPr>
          <w:b/>
          <w:u w:val="single"/>
        </w:rPr>
      </w:pPr>
      <w:bookmarkStart w:id="244" w:name="_Toc275153435"/>
      <w:bookmarkStart w:id="245" w:name="_Toc275153696"/>
      <w:r w:rsidRPr="00E656C8">
        <w:t>The Offeror</w:t>
      </w:r>
      <w:r w:rsidR="00F13F3B" w:rsidRPr="00E656C8">
        <w:t>’</w:t>
      </w:r>
      <w:r w:rsidRPr="00E656C8">
        <w:t xml:space="preserve">s proposal </w:t>
      </w:r>
      <w:r w:rsidRPr="00E656C8">
        <w:rPr>
          <w:b/>
        </w:rPr>
        <w:t xml:space="preserve">must </w:t>
      </w:r>
      <w:r w:rsidRPr="00E656C8">
        <w:t>be accompanied by the Letter of Transm</w:t>
      </w:r>
      <w:r w:rsidR="0042435B" w:rsidRPr="00E656C8">
        <w:t xml:space="preserve">ittal Form located in </w:t>
      </w:r>
      <w:r w:rsidR="00173446" w:rsidRPr="00E656C8">
        <w:t>APPENDIX</w:t>
      </w:r>
      <w:r w:rsidR="00F40397" w:rsidRPr="00E656C8">
        <w:t xml:space="preserve"> </w:t>
      </w:r>
      <w:r w:rsidR="00827C7C" w:rsidRPr="00E656C8">
        <w:t>E</w:t>
      </w:r>
      <w:r w:rsidRPr="00E656C8">
        <w:t xml:space="preserve">. The form </w:t>
      </w:r>
      <w:r w:rsidRPr="00E656C8">
        <w:rPr>
          <w:b/>
        </w:rPr>
        <w:t>must</w:t>
      </w:r>
      <w:r w:rsidRPr="00E656C8">
        <w:t xml:space="preserve"> be completed and must be signed by the person authorized to obligate the company.</w:t>
      </w:r>
      <w:bookmarkEnd w:id="244"/>
      <w:bookmarkEnd w:id="245"/>
      <w:r w:rsidR="00AD7A25" w:rsidRPr="00E656C8">
        <w:t xml:space="preserve"> </w:t>
      </w:r>
      <w:r w:rsidR="00AD7A25" w:rsidRPr="00E656C8">
        <w:rPr>
          <w:b/>
          <w:u w:val="single"/>
        </w:rPr>
        <w:t xml:space="preserve">Failure to </w:t>
      </w:r>
      <w:r w:rsidR="00261865" w:rsidRPr="00E656C8">
        <w:rPr>
          <w:b/>
          <w:u w:val="single"/>
        </w:rPr>
        <w:t>submit</w:t>
      </w:r>
      <w:r w:rsidR="00400D9D" w:rsidRPr="00E656C8">
        <w:rPr>
          <w:b/>
          <w:u w:val="single"/>
        </w:rPr>
        <w:t xml:space="preserve"> a signed form </w:t>
      </w:r>
      <w:r w:rsidR="00AD7A25" w:rsidRPr="00E656C8">
        <w:rPr>
          <w:b/>
          <w:u w:val="single"/>
        </w:rPr>
        <w:t>will result in Offeror’s disqualification.</w:t>
      </w:r>
    </w:p>
    <w:p w14:paraId="28E14F5E" w14:textId="77777777" w:rsidR="0088745F" w:rsidRPr="00E656C8" w:rsidRDefault="0088745F" w:rsidP="00D4174D"/>
    <w:p w14:paraId="66AE828B" w14:textId="77777777" w:rsidR="001206A3" w:rsidRPr="00E631B9" w:rsidRDefault="001206A3" w:rsidP="00D569AC">
      <w:pPr>
        <w:pStyle w:val="Heading3"/>
      </w:pPr>
      <w:bookmarkStart w:id="246" w:name="_Toc312927596"/>
      <w:bookmarkStart w:id="247" w:name="_Toc377565378"/>
      <w:bookmarkStart w:id="248" w:name="_Toc112682233"/>
      <w:bookmarkStart w:id="249" w:name="_Toc197013413"/>
      <w:r>
        <w:lastRenderedPageBreak/>
        <w:t>Campaign Contribution Disclosure Form</w:t>
      </w:r>
      <w:bookmarkEnd w:id="246"/>
      <w:bookmarkEnd w:id="247"/>
      <w:bookmarkEnd w:id="248"/>
      <w:bookmarkEnd w:id="249"/>
    </w:p>
    <w:p w14:paraId="69F133DC" w14:textId="0EE9835D" w:rsidR="00A86EE4" w:rsidRDefault="00A26E96" w:rsidP="00D4174D">
      <w:pPr>
        <w:rPr>
          <w:b/>
          <w:u w:val="single"/>
        </w:rPr>
      </w:pPr>
      <w:r w:rsidRPr="00E656C8">
        <w:t xml:space="preserve">The Offeror </w:t>
      </w:r>
      <w:r w:rsidR="00E1434F" w:rsidRPr="00E656C8">
        <w:t>must</w:t>
      </w:r>
      <w:r w:rsidRPr="00E656C8">
        <w:t xml:space="preserve"> complete</w:t>
      </w:r>
      <w:r w:rsidR="00AB0EE1" w:rsidRPr="00E656C8">
        <w:t xml:space="preserve"> </w:t>
      </w:r>
      <w:r w:rsidR="002B1502" w:rsidRPr="00E656C8">
        <w:t xml:space="preserve">an </w:t>
      </w:r>
      <w:r w:rsidR="00AB0EE1" w:rsidRPr="00E656C8">
        <w:t>unaltered</w:t>
      </w:r>
      <w:r w:rsidRPr="00E656C8">
        <w:t xml:space="preserve"> Campaign Contribution Disclosure Form and submit a signed copy with</w:t>
      </w:r>
      <w:r w:rsidR="00021233" w:rsidRPr="00E656C8">
        <w:t xml:space="preserve"> </w:t>
      </w:r>
      <w:r w:rsidR="000F092E" w:rsidRPr="00E656C8">
        <w:t>the Offeror’s</w:t>
      </w:r>
      <w:r w:rsidRPr="00E656C8">
        <w:t xml:space="preserve"> proposal. This must be accomplished whether or not an applicable contribution has been made. (See </w:t>
      </w:r>
      <w:r w:rsidR="00173446" w:rsidRPr="00E656C8">
        <w:t>APPENDIX</w:t>
      </w:r>
      <w:r w:rsidR="00F13F3B" w:rsidRPr="00E656C8">
        <w:t xml:space="preserve"> </w:t>
      </w:r>
      <w:r w:rsidR="00F40397" w:rsidRPr="00E656C8">
        <w:t>B</w:t>
      </w:r>
      <w:r w:rsidRPr="00E656C8">
        <w:t>)</w:t>
      </w:r>
      <w:r w:rsidR="00400D9D" w:rsidRPr="00E656C8">
        <w:t xml:space="preserve">. </w:t>
      </w:r>
      <w:r w:rsidR="00400D9D" w:rsidRPr="00E656C8">
        <w:rPr>
          <w:b/>
          <w:u w:val="single"/>
        </w:rPr>
        <w:t>Failure to complete and return the signed, unaltered form will result in Offeror’s disqualification.</w:t>
      </w:r>
    </w:p>
    <w:p w14:paraId="3179B997" w14:textId="77777777" w:rsidR="00E631B9" w:rsidRPr="00E656C8" w:rsidRDefault="00E631B9" w:rsidP="00D4174D">
      <w:pPr>
        <w:rPr>
          <w:b/>
          <w:u w:val="single"/>
        </w:rPr>
      </w:pPr>
    </w:p>
    <w:p w14:paraId="3CB97ABD" w14:textId="77777777" w:rsidR="009E1F76" w:rsidRPr="00E631B9" w:rsidRDefault="009E1F76" w:rsidP="00D569AC">
      <w:pPr>
        <w:pStyle w:val="Heading3"/>
      </w:pPr>
      <w:bookmarkStart w:id="250" w:name="_Toc112682235"/>
      <w:bookmarkStart w:id="251" w:name="_Toc197013414"/>
      <w:r>
        <w:t>Cost</w:t>
      </w:r>
      <w:bookmarkEnd w:id="250"/>
      <w:bookmarkEnd w:id="251"/>
    </w:p>
    <w:p w14:paraId="5BFEE8EE" w14:textId="43EC5169" w:rsidR="001A789F" w:rsidRPr="00743535" w:rsidRDefault="001A789F" w:rsidP="00743535">
      <w:pPr>
        <w:rPr>
          <w:b/>
          <w:bCs/>
          <w:sz w:val="26"/>
          <w:szCs w:val="26"/>
        </w:rPr>
      </w:pPr>
      <w:r w:rsidRPr="00E656C8">
        <w:t xml:space="preserve">Cost Response Form must be submitted for a multi-year proposal of four (4) years. </w:t>
      </w:r>
      <w:r w:rsidRPr="00E656C8">
        <w:rPr>
          <w:lang w:eastAsia="ja-JP"/>
        </w:rPr>
        <w:t xml:space="preserve">Offerors must complete the Cost Response Form in APPENDIX D. All amounts represented in the cost proposal will be considered as “not to exceed” amounts. All charges listed on APPENDIX D must be justified and evidence of need documented in the proposal. </w:t>
      </w:r>
    </w:p>
    <w:p w14:paraId="388C2375" w14:textId="77777777" w:rsidR="009E1F76" w:rsidRPr="00E656C8" w:rsidRDefault="009E1F76" w:rsidP="00D4174D"/>
    <w:p w14:paraId="73390F13" w14:textId="7952BD25" w:rsidR="009E1F76" w:rsidRPr="00E631B9" w:rsidRDefault="00E037C3" w:rsidP="00D569AC">
      <w:pPr>
        <w:pStyle w:val="Heading3"/>
      </w:pPr>
      <w:bookmarkStart w:id="252" w:name="_Toc112682236"/>
      <w:bookmarkStart w:id="253" w:name="_Toc197013415"/>
      <w:r>
        <w:t>N</w:t>
      </w:r>
      <w:r w:rsidR="00EE11BB">
        <w:t xml:space="preserve">ew </w:t>
      </w:r>
      <w:r>
        <w:t>M</w:t>
      </w:r>
      <w:r w:rsidR="00EE11BB">
        <w:t>exico</w:t>
      </w:r>
      <w:r w:rsidR="00247717">
        <w:t>/Native American</w:t>
      </w:r>
      <w:r>
        <w:t xml:space="preserve"> </w:t>
      </w:r>
      <w:r w:rsidR="009E1F76">
        <w:t>Resident Preference</w:t>
      </w:r>
      <w:r>
        <w:t>s</w:t>
      </w:r>
      <w:bookmarkEnd w:id="252"/>
      <w:bookmarkEnd w:id="253"/>
    </w:p>
    <w:p w14:paraId="6AADE291" w14:textId="7DF026BE" w:rsidR="102C9815" w:rsidRPr="00A400E5" w:rsidRDefault="21F4230B" w:rsidP="37B622D9">
      <w:pPr>
        <w:rPr>
          <w:rFonts w:ascii="Calibri" w:eastAsia="Calibri" w:hAnsi="Calibri" w:cs="Calibri"/>
        </w:rPr>
      </w:pPr>
      <w:r w:rsidRPr="37B622D9">
        <w:rPr>
          <w:rFonts w:ascii="Times New Roman" w:hAnsi="Times New Roman" w:cs="Times New Roman"/>
        </w:rPr>
        <w:t xml:space="preserve">To ensure application of § 13-1-21 NMSA 1978 (as amended), an Offeror </w:t>
      </w:r>
      <w:r w:rsidRPr="37B622D9">
        <w:rPr>
          <w:rFonts w:ascii="Times New Roman" w:hAnsi="Times New Roman" w:cs="Times New Roman"/>
          <w:b/>
          <w:bCs/>
          <w:u w:val="single"/>
        </w:rPr>
        <w:t>MUST</w:t>
      </w:r>
      <w:r w:rsidRPr="37B622D9">
        <w:rPr>
          <w:rFonts w:ascii="Times New Roman" w:hAnsi="Times New Roman" w:cs="Times New Roman"/>
        </w:rPr>
        <w:t xml:space="preserve"> submit a copy, in this section, of its valid New Mexico/Native Resident Preference Certificate or its valid New Mexico/Native American Resident Veteran Preference Certificate, as issued by the New Mexico Taxation and Revenue Department. </w:t>
      </w:r>
      <w:r w:rsidRPr="37B622D9">
        <w:rPr>
          <w:rFonts w:ascii="Calibri" w:eastAsia="Calibri" w:hAnsi="Calibri" w:cs="Calibri"/>
        </w:rPr>
        <w:t xml:space="preserve"> </w:t>
      </w:r>
    </w:p>
    <w:p w14:paraId="6E32BFD9" w14:textId="09E47AB9" w:rsidR="102C9815" w:rsidRPr="00A400E5" w:rsidRDefault="102C9815" w:rsidP="37B622D9"/>
    <w:p w14:paraId="62FFB19C" w14:textId="77777777" w:rsidR="00A400E5" w:rsidRDefault="00A400E5" w:rsidP="00D4174D"/>
    <w:p w14:paraId="38295941" w14:textId="7D3D30FB" w:rsidR="37B622D9" w:rsidRDefault="37B622D9">
      <w:r>
        <w:br w:type="page"/>
      </w:r>
    </w:p>
    <w:p w14:paraId="3C7DF763" w14:textId="48E1BAC8" w:rsidR="000074FD" w:rsidRDefault="000074FD" w:rsidP="001107D9">
      <w:pPr>
        <w:pStyle w:val="Heading1"/>
      </w:pPr>
      <w:bookmarkStart w:id="254" w:name="_Toc377565382"/>
      <w:bookmarkStart w:id="255" w:name="_Toc112682237"/>
      <w:bookmarkStart w:id="256" w:name="_Toc197013416"/>
      <w:bookmarkStart w:id="257" w:name="_Toc215834721"/>
      <w:r>
        <w:lastRenderedPageBreak/>
        <w:t>EVALUATION</w:t>
      </w:r>
      <w:bookmarkEnd w:id="254"/>
      <w:bookmarkEnd w:id="255"/>
      <w:bookmarkEnd w:id="256"/>
      <w:bookmarkEnd w:id="257"/>
    </w:p>
    <w:p w14:paraId="47885440" w14:textId="77777777" w:rsidR="000074FD" w:rsidRPr="00E631B9" w:rsidRDefault="000074FD" w:rsidP="00FF5C90">
      <w:pPr>
        <w:pStyle w:val="Heading2"/>
        <w:numPr>
          <w:ilvl w:val="0"/>
          <w:numId w:val="95"/>
        </w:numPr>
      </w:pPr>
      <w:bookmarkStart w:id="258" w:name="_Toc377565383"/>
      <w:bookmarkStart w:id="259" w:name="_Toc112682238"/>
      <w:bookmarkStart w:id="260" w:name="_Toc197013417"/>
      <w:bookmarkStart w:id="261" w:name="_Toc215834722"/>
      <w:r>
        <w:t>EVALUATION POINT SUMMARY</w:t>
      </w:r>
      <w:bookmarkEnd w:id="258"/>
      <w:bookmarkEnd w:id="259"/>
      <w:bookmarkEnd w:id="260"/>
      <w:bookmarkEnd w:id="261"/>
    </w:p>
    <w:p w14:paraId="73D7AC81" w14:textId="75BE5434" w:rsidR="3B3B4C85" w:rsidRPr="00E656C8" w:rsidRDefault="3B3B4C85" w:rsidP="00D4174D">
      <w:r w:rsidRPr="00E656C8">
        <w:t>The following is a summary of evaluation factors with point values assigned to each. These weighted factors will be used in the evaluation of individual potential Offeror proposals by sub-category.</w:t>
      </w:r>
    </w:p>
    <w:p w14:paraId="02BF6D2F" w14:textId="77777777" w:rsidR="00237635" w:rsidRPr="00E656C8" w:rsidRDefault="00237635" w:rsidP="00D4174D"/>
    <w:p w14:paraId="7CDF7060" w14:textId="77777777" w:rsidR="00237635" w:rsidRPr="00E631B9" w:rsidRDefault="00237635" w:rsidP="00D4174D">
      <w:pPr>
        <w:rPr>
          <w:b/>
          <w:bCs/>
        </w:rPr>
      </w:pPr>
      <w:r w:rsidRPr="00E631B9">
        <w:rPr>
          <w:b/>
          <w:bCs/>
        </w:rPr>
        <w:t>Table 1: Evaluation Point Summary</w:t>
      </w:r>
    </w:p>
    <w:p w14:paraId="5C047C6C" w14:textId="11FB7429" w:rsidR="00C1235C" w:rsidRPr="00E656C8" w:rsidRDefault="00C1235C" w:rsidP="00D4174D">
      <w:pPr>
        <w:rPr>
          <w:highlight w:val="yellow"/>
        </w:rPr>
      </w:pPr>
    </w:p>
    <w:tbl>
      <w:tblPr>
        <w:tblW w:w="101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0"/>
        <w:gridCol w:w="1285"/>
      </w:tblGrid>
      <w:tr w:rsidR="3ABF7F2C" w:rsidRPr="00E656C8" w14:paraId="129E8FBF" w14:textId="77777777" w:rsidTr="37B622D9">
        <w:trPr>
          <w:trHeight w:val="300"/>
        </w:trPr>
        <w:tc>
          <w:tcPr>
            <w:tcW w:w="8910" w:type="dxa"/>
            <w:tcMar>
              <w:left w:w="108" w:type="dxa"/>
              <w:right w:w="108" w:type="dxa"/>
            </w:tcMar>
          </w:tcPr>
          <w:p w14:paraId="10060401" w14:textId="07A3BAB7" w:rsidR="3ABF7F2C" w:rsidRPr="00E656C8" w:rsidRDefault="00722B36" w:rsidP="00D4174D">
            <w:r>
              <w:rPr>
                <w:b/>
                <w:bCs/>
              </w:rPr>
              <w:t>IV. Specification</w:t>
            </w:r>
            <w:r w:rsidR="00A13AD1">
              <w:rPr>
                <w:b/>
                <w:bCs/>
              </w:rPr>
              <w:t>s</w:t>
            </w:r>
            <w:r w:rsidR="3ABF7F2C" w:rsidRPr="00E656C8">
              <w:rPr>
                <w:b/>
                <w:bCs/>
              </w:rPr>
              <w:t xml:space="preserve"> – </w:t>
            </w:r>
            <w:r w:rsidR="3ABF7F2C" w:rsidRPr="00E656C8">
              <w:t>correspond</w:t>
            </w:r>
            <w:r w:rsidR="00BA0AAF">
              <w:t>s</w:t>
            </w:r>
            <w:r w:rsidR="3ABF7F2C" w:rsidRPr="00E656C8">
              <w:t xml:space="preserve"> to section IV.B and IV.C</w:t>
            </w:r>
          </w:p>
        </w:tc>
        <w:tc>
          <w:tcPr>
            <w:tcW w:w="1285" w:type="dxa"/>
            <w:tcMar>
              <w:left w:w="108" w:type="dxa"/>
              <w:right w:w="108" w:type="dxa"/>
            </w:tcMar>
            <w:vAlign w:val="center"/>
          </w:tcPr>
          <w:p w14:paraId="71EBFB00" w14:textId="2C38829D" w:rsidR="3ABF7F2C" w:rsidRPr="0040377B" w:rsidRDefault="3ABF7F2C" w:rsidP="00B461AC">
            <w:pPr>
              <w:jc w:val="center"/>
              <w:rPr>
                <w:b/>
                <w:bCs/>
              </w:rPr>
            </w:pPr>
            <w:r w:rsidRPr="0040377B">
              <w:rPr>
                <w:b/>
                <w:bCs/>
              </w:rPr>
              <w:t>Points Available</w:t>
            </w:r>
          </w:p>
        </w:tc>
      </w:tr>
      <w:tr w:rsidR="3ABF7F2C" w:rsidRPr="00BA0AAF" w14:paraId="1D1B463D" w14:textId="77777777" w:rsidTr="37B622D9">
        <w:trPr>
          <w:trHeight w:val="360"/>
        </w:trPr>
        <w:tc>
          <w:tcPr>
            <w:tcW w:w="8910" w:type="dxa"/>
            <w:shd w:val="clear" w:color="auto" w:fill="D9D9D9" w:themeFill="background1" w:themeFillShade="D9"/>
            <w:tcMar>
              <w:left w:w="108" w:type="dxa"/>
              <w:right w:w="108" w:type="dxa"/>
            </w:tcMar>
            <w:vAlign w:val="center"/>
          </w:tcPr>
          <w:p w14:paraId="3409B435" w14:textId="6A5F690C" w:rsidR="3ABF7F2C" w:rsidRPr="00BA0AAF" w:rsidRDefault="00BA0AAF" w:rsidP="00BA0AAF">
            <w:pPr>
              <w:rPr>
                <w:b/>
                <w:bCs/>
              </w:rPr>
            </w:pPr>
            <w:r w:rsidRPr="00BA0AAF">
              <w:rPr>
                <w:b/>
                <w:bCs/>
              </w:rPr>
              <w:t xml:space="preserve">B. </w:t>
            </w:r>
            <w:r w:rsidR="3ABF7F2C" w:rsidRPr="00BA0AAF">
              <w:rPr>
                <w:b/>
                <w:bCs/>
              </w:rPr>
              <w:t>Technical Specifications</w:t>
            </w:r>
          </w:p>
        </w:tc>
        <w:tc>
          <w:tcPr>
            <w:tcW w:w="1285" w:type="dxa"/>
            <w:shd w:val="clear" w:color="auto" w:fill="D9D9D9" w:themeFill="background1" w:themeFillShade="D9"/>
            <w:tcMar>
              <w:left w:w="108" w:type="dxa"/>
              <w:right w:w="108" w:type="dxa"/>
            </w:tcMar>
            <w:vAlign w:val="center"/>
          </w:tcPr>
          <w:p w14:paraId="4B5DE028" w14:textId="71C42501" w:rsidR="3ABF7F2C" w:rsidRPr="00BA0AAF" w:rsidRDefault="3ABF7F2C" w:rsidP="00B461AC">
            <w:pPr>
              <w:jc w:val="center"/>
              <w:rPr>
                <w:b/>
                <w:bCs/>
              </w:rPr>
            </w:pPr>
          </w:p>
        </w:tc>
      </w:tr>
      <w:tr w:rsidR="3ABF7F2C" w:rsidRPr="00E656C8" w14:paraId="32FDEA7B" w14:textId="77777777" w:rsidTr="37B622D9">
        <w:trPr>
          <w:trHeight w:val="300"/>
        </w:trPr>
        <w:tc>
          <w:tcPr>
            <w:tcW w:w="8910" w:type="dxa"/>
            <w:tcMar>
              <w:left w:w="108" w:type="dxa"/>
              <w:right w:w="108" w:type="dxa"/>
            </w:tcMar>
          </w:tcPr>
          <w:p w14:paraId="589D097B" w14:textId="5A21A51D" w:rsidR="3ABF7F2C" w:rsidRPr="00E656C8" w:rsidRDefault="3ABF7F2C" w:rsidP="00D4174D">
            <w:r w:rsidRPr="00E656C8">
              <w:t>B.</w:t>
            </w:r>
            <w:r w:rsidR="00005A07" w:rsidRPr="00E656C8">
              <w:t>1.</w:t>
            </w:r>
            <w:r w:rsidR="00E631B9">
              <w:t xml:space="preserve"> </w:t>
            </w:r>
            <w:r w:rsidR="00005A07" w:rsidRPr="00E656C8">
              <w:t>Organizational</w:t>
            </w:r>
            <w:r w:rsidRPr="00E656C8">
              <w:t xml:space="preserve"> Background</w:t>
            </w:r>
          </w:p>
        </w:tc>
        <w:tc>
          <w:tcPr>
            <w:tcW w:w="1285" w:type="dxa"/>
            <w:tcMar>
              <w:left w:w="108" w:type="dxa"/>
              <w:right w:w="108" w:type="dxa"/>
            </w:tcMar>
            <w:vAlign w:val="center"/>
          </w:tcPr>
          <w:p w14:paraId="7841144D" w14:textId="55DDC940" w:rsidR="3ABF7F2C" w:rsidRPr="00E656C8" w:rsidRDefault="3ABF7F2C" w:rsidP="00B461AC">
            <w:pPr>
              <w:jc w:val="center"/>
            </w:pPr>
            <w:r w:rsidRPr="00E656C8">
              <w:t>100</w:t>
            </w:r>
          </w:p>
        </w:tc>
      </w:tr>
      <w:tr w:rsidR="3ABF7F2C" w:rsidRPr="00E656C8" w14:paraId="79E590AC" w14:textId="77777777" w:rsidTr="37B622D9">
        <w:trPr>
          <w:trHeight w:val="300"/>
        </w:trPr>
        <w:tc>
          <w:tcPr>
            <w:tcW w:w="8910" w:type="dxa"/>
            <w:tcMar>
              <w:left w:w="108" w:type="dxa"/>
              <w:right w:w="108" w:type="dxa"/>
            </w:tcMar>
          </w:tcPr>
          <w:p w14:paraId="59509942" w14:textId="427D3E61" w:rsidR="3ABF7F2C" w:rsidRPr="00E656C8" w:rsidRDefault="3ABF7F2C" w:rsidP="00D4174D">
            <w:r w:rsidRPr="00E656C8">
              <w:t>B.</w:t>
            </w:r>
            <w:r w:rsidR="00005A07" w:rsidRPr="00E656C8">
              <w:t>2.</w:t>
            </w:r>
            <w:r w:rsidR="00E631B9">
              <w:t xml:space="preserve"> </w:t>
            </w:r>
            <w:r w:rsidR="00005A07" w:rsidRPr="00E656C8">
              <w:t>Detailed</w:t>
            </w:r>
            <w:r w:rsidRPr="00E656C8">
              <w:t xml:space="preserve"> Organizational Information</w:t>
            </w:r>
          </w:p>
        </w:tc>
        <w:tc>
          <w:tcPr>
            <w:tcW w:w="1285" w:type="dxa"/>
            <w:tcMar>
              <w:left w:w="108" w:type="dxa"/>
              <w:right w:w="108" w:type="dxa"/>
            </w:tcMar>
            <w:vAlign w:val="center"/>
          </w:tcPr>
          <w:p w14:paraId="6A9E7788" w14:textId="39D48B05" w:rsidR="3ABF7F2C" w:rsidRPr="00E656C8" w:rsidRDefault="3ABF7F2C" w:rsidP="00B461AC">
            <w:pPr>
              <w:jc w:val="center"/>
            </w:pPr>
            <w:r w:rsidRPr="00E656C8">
              <w:t>100</w:t>
            </w:r>
          </w:p>
        </w:tc>
      </w:tr>
      <w:tr w:rsidR="3ABF7F2C" w:rsidRPr="00E656C8" w14:paraId="63D07351" w14:textId="77777777" w:rsidTr="37B622D9">
        <w:trPr>
          <w:trHeight w:val="300"/>
        </w:trPr>
        <w:tc>
          <w:tcPr>
            <w:tcW w:w="8910" w:type="dxa"/>
            <w:tcMar>
              <w:left w:w="108" w:type="dxa"/>
              <w:right w:w="108" w:type="dxa"/>
            </w:tcMar>
          </w:tcPr>
          <w:p w14:paraId="0A813554" w14:textId="59CEE57B" w:rsidR="3ABF7F2C" w:rsidRPr="00E656C8" w:rsidRDefault="3ABF7F2C" w:rsidP="00D4174D">
            <w:r w:rsidRPr="00E656C8">
              <w:t>B.3.</w:t>
            </w:r>
            <w:r w:rsidR="00E631B9">
              <w:t xml:space="preserve"> </w:t>
            </w:r>
            <w:r w:rsidRPr="00E656C8">
              <w:t>Organizational References</w:t>
            </w:r>
          </w:p>
        </w:tc>
        <w:tc>
          <w:tcPr>
            <w:tcW w:w="1285" w:type="dxa"/>
            <w:tcMar>
              <w:left w:w="108" w:type="dxa"/>
              <w:right w:w="108" w:type="dxa"/>
            </w:tcMar>
            <w:vAlign w:val="center"/>
          </w:tcPr>
          <w:p w14:paraId="500D1C9F" w14:textId="19EBAAB8" w:rsidR="3ABF7F2C" w:rsidRPr="00E656C8" w:rsidRDefault="17EDD87A" w:rsidP="00B461AC">
            <w:pPr>
              <w:jc w:val="center"/>
            </w:pPr>
            <w:r>
              <w:t>50</w:t>
            </w:r>
          </w:p>
        </w:tc>
      </w:tr>
      <w:tr w:rsidR="3ABF7F2C" w:rsidRPr="00E656C8" w14:paraId="22275870" w14:textId="77777777" w:rsidTr="37B622D9">
        <w:trPr>
          <w:trHeight w:val="300"/>
        </w:trPr>
        <w:tc>
          <w:tcPr>
            <w:tcW w:w="8910" w:type="dxa"/>
            <w:tcMar>
              <w:left w:w="108" w:type="dxa"/>
              <w:right w:w="108" w:type="dxa"/>
            </w:tcMar>
          </w:tcPr>
          <w:p w14:paraId="20C10DBA" w14:textId="71467C24" w:rsidR="3ABF7F2C" w:rsidRPr="00E656C8" w:rsidRDefault="3ABF7F2C" w:rsidP="00D4174D">
            <w:r w:rsidRPr="00E656C8">
              <w:t>B.4.</w:t>
            </w:r>
            <w:r w:rsidR="00E631B9">
              <w:t xml:space="preserve"> </w:t>
            </w:r>
            <w:r w:rsidRPr="00E656C8">
              <w:t>Marketing Experience</w:t>
            </w:r>
          </w:p>
        </w:tc>
        <w:tc>
          <w:tcPr>
            <w:tcW w:w="1285" w:type="dxa"/>
            <w:tcMar>
              <w:left w:w="108" w:type="dxa"/>
              <w:right w:w="108" w:type="dxa"/>
            </w:tcMar>
            <w:vAlign w:val="center"/>
          </w:tcPr>
          <w:p w14:paraId="439C2940" w14:textId="6EE14974" w:rsidR="3ABF7F2C" w:rsidRPr="00E656C8" w:rsidRDefault="3ABF7F2C" w:rsidP="00B461AC">
            <w:pPr>
              <w:jc w:val="center"/>
            </w:pPr>
            <w:r w:rsidRPr="00E656C8">
              <w:t>150</w:t>
            </w:r>
          </w:p>
        </w:tc>
      </w:tr>
      <w:tr w:rsidR="3ABF7F2C" w:rsidRPr="00BA0AAF" w14:paraId="35C8CEE9" w14:textId="77777777" w:rsidTr="37B622D9">
        <w:trPr>
          <w:trHeight w:val="360"/>
        </w:trPr>
        <w:tc>
          <w:tcPr>
            <w:tcW w:w="8910" w:type="dxa"/>
            <w:shd w:val="clear" w:color="auto" w:fill="D9D9D9" w:themeFill="background1" w:themeFillShade="D9"/>
            <w:tcMar>
              <w:left w:w="108" w:type="dxa"/>
              <w:right w:w="108" w:type="dxa"/>
            </w:tcMar>
            <w:vAlign w:val="center"/>
          </w:tcPr>
          <w:p w14:paraId="59AE8344" w14:textId="33A306C4" w:rsidR="3ABF7F2C" w:rsidRPr="00BA0AAF" w:rsidRDefault="00F755A7" w:rsidP="00E9051B">
            <w:pPr>
              <w:rPr>
                <w:b/>
                <w:bCs/>
              </w:rPr>
            </w:pPr>
            <w:r w:rsidRPr="00BA0AAF">
              <w:rPr>
                <w:b/>
                <w:bCs/>
              </w:rPr>
              <w:t xml:space="preserve">C. </w:t>
            </w:r>
            <w:r w:rsidR="3ABF7F2C" w:rsidRPr="00BA0AAF">
              <w:rPr>
                <w:b/>
                <w:bCs/>
              </w:rPr>
              <w:t>Business Specifications</w:t>
            </w:r>
          </w:p>
        </w:tc>
        <w:tc>
          <w:tcPr>
            <w:tcW w:w="1285" w:type="dxa"/>
            <w:shd w:val="clear" w:color="auto" w:fill="D9D9D9" w:themeFill="background1" w:themeFillShade="D9"/>
            <w:tcMar>
              <w:left w:w="108" w:type="dxa"/>
              <w:right w:w="108" w:type="dxa"/>
            </w:tcMar>
            <w:vAlign w:val="center"/>
          </w:tcPr>
          <w:p w14:paraId="6FECD0C5" w14:textId="167DC390" w:rsidR="3ABF7F2C" w:rsidRPr="00BA0AAF" w:rsidRDefault="3ABF7F2C" w:rsidP="00B461AC">
            <w:pPr>
              <w:jc w:val="center"/>
              <w:rPr>
                <w:b/>
                <w:bCs/>
              </w:rPr>
            </w:pPr>
          </w:p>
        </w:tc>
      </w:tr>
      <w:tr w:rsidR="3ABF7F2C" w:rsidRPr="00E656C8" w14:paraId="4E6CAFB3" w14:textId="77777777" w:rsidTr="37B622D9">
        <w:trPr>
          <w:trHeight w:val="300"/>
        </w:trPr>
        <w:tc>
          <w:tcPr>
            <w:tcW w:w="8910" w:type="dxa"/>
            <w:tcMar>
              <w:left w:w="108" w:type="dxa"/>
              <w:right w:w="108" w:type="dxa"/>
            </w:tcMar>
          </w:tcPr>
          <w:p w14:paraId="36071CF7" w14:textId="61DF1C5F" w:rsidR="3ABF7F2C" w:rsidRPr="00E656C8" w:rsidRDefault="3ABF7F2C" w:rsidP="00D4174D">
            <w:r w:rsidRPr="00E656C8">
              <w:t>C.1.</w:t>
            </w:r>
            <w:r w:rsidR="00E82587">
              <w:t xml:space="preserve"> </w:t>
            </w:r>
            <w:r w:rsidRPr="00E656C8">
              <w:t>Financial Stability</w:t>
            </w:r>
          </w:p>
        </w:tc>
        <w:tc>
          <w:tcPr>
            <w:tcW w:w="1285" w:type="dxa"/>
            <w:shd w:val="clear" w:color="auto" w:fill="FFFFFF" w:themeFill="background1"/>
            <w:tcMar>
              <w:left w:w="108" w:type="dxa"/>
              <w:right w:w="108" w:type="dxa"/>
            </w:tcMar>
            <w:vAlign w:val="center"/>
          </w:tcPr>
          <w:p w14:paraId="07A1F546" w14:textId="37EF201F" w:rsidR="3ABF7F2C" w:rsidRPr="00E656C8" w:rsidRDefault="3ABF7F2C" w:rsidP="00B461AC">
            <w:pPr>
              <w:jc w:val="center"/>
            </w:pPr>
            <w:r w:rsidRPr="00E656C8">
              <w:t>Pass/Fail</w:t>
            </w:r>
          </w:p>
        </w:tc>
      </w:tr>
      <w:tr w:rsidR="3ABF7F2C" w:rsidRPr="00E656C8" w14:paraId="61F01834" w14:textId="77777777" w:rsidTr="37B622D9">
        <w:trPr>
          <w:trHeight w:val="300"/>
        </w:trPr>
        <w:tc>
          <w:tcPr>
            <w:tcW w:w="8910" w:type="dxa"/>
            <w:tcMar>
              <w:left w:w="108" w:type="dxa"/>
              <w:right w:w="108" w:type="dxa"/>
            </w:tcMar>
          </w:tcPr>
          <w:p w14:paraId="01E29D06" w14:textId="613F51A4" w:rsidR="3ABF7F2C" w:rsidRPr="00E656C8" w:rsidRDefault="3ABF7F2C" w:rsidP="00D4174D">
            <w:r w:rsidRPr="00E656C8">
              <w:t>C.2.</w:t>
            </w:r>
            <w:r w:rsidR="00E82587">
              <w:t xml:space="preserve"> </w:t>
            </w:r>
            <w:r w:rsidRPr="00E656C8">
              <w:t>Letter of Transmittal</w:t>
            </w:r>
          </w:p>
        </w:tc>
        <w:tc>
          <w:tcPr>
            <w:tcW w:w="1285" w:type="dxa"/>
            <w:shd w:val="clear" w:color="auto" w:fill="FFFFFF" w:themeFill="background1"/>
            <w:tcMar>
              <w:left w:w="108" w:type="dxa"/>
              <w:right w:w="108" w:type="dxa"/>
            </w:tcMar>
            <w:vAlign w:val="center"/>
          </w:tcPr>
          <w:p w14:paraId="0BB28457" w14:textId="54A93BA0" w:rsidR="3ABF7F2C" w:rsidRPr="00E656C8" w:rsidRDefault="3ABF7F2C" w:rsidP="00B461AC">
            <w:pPr>
              <w:jc w:val="center"/>
            </w:pPr>
            <w:r w:rsidRPr="00E656C8">
              <w:t>Pass/Fail</w:t>
            </w:r>
          </w:p>
        </w:tc>
      </w:tr>
      <w:tr w:rsidR="3ABF7F2C" w:rsidRPr="00E656C8" w14:paraId="0B8D0149" w14:textId="77777777" w:rsidTr="37B622D9">
        <w:trPr>
          <w:trHeight w:val="300"/>
        </w:trPr>
        <w:tc>
          <w:tcPr>
            <w:tcW w:w="8910" w:type="dxa"/>
            <w:tcMar>
              <w:left w:w="108" w:type="dxa"/>
              <w:right w:w="108" w:type="dxa"/>
            </w:tcMar>
          </w:tcPr>
          <w:p w14:paraId="0F7BD849" w14:textId="60AAE936" w:rsidR="3ABF7F2C" w:rsidRPr="00E656C8" w:rsidRDefault="3ABF7F2C" w:rsidP="00D4174D">
            <w:r w:rsidRPr="00E656C8">
              <w:t>C.3.</w:t>
            </w:r>
            <w:r w:rsidR="00E82587">
              <w:t xml:space="preserve"> </w:t>
            </w:r>
            <w:r w:rsidRPr="00E656C8">
              <w:t>Signed Campaign Contribution Disclosure Form</w:t>
            </w:r>
          </w:p>
        </w:tc>
        <w:tc>
          <w:tcPr>
            <w:tcW w:w="1285" w:type="dxa"/>
            <w:shd w:val="clear" w:color="auto" w:fill="FFFFFF" w:themeFill="background1"/>
            <w:tcMar>
              <w:left w:w="108" w:type="dxa"/>
              <w:right w:w="108" w:type="dxa"/>
            </w:tcMar>
            <w:vAlign w:val="center"/>
          </w:tcPr>
          <w:p w14:paraId="75D9F209" w14:textId="389D8D08" w:rsidR="3ABF7F2C" w:rsidRPr="00E656C8" w:rsidRDefault="3ABF7F2C" w:rsidP="00B461AC">
            <w:pPr>
              <w:jc w:val="center"/>
            </w:pPr>
            <w:r w:rsidRPr="00E656C8">
              <w:t>Pass/Fail</w:t>
            </w:r>
          </w:p>
        </w:tc>
      </w:tr>
      <w:tr w:rsidR="00C11F80" w:rsidRPr="00C11F80" w14:paraId="1AB7F9E2" w14:textId="77777777" w:rsidTr="37B622D9">
        <w:trPr>
          <w:trHeight w:val="300"/>
        </w:trPr>
        <w:tc>
          <w:tcPr>
            <w:tcW w:w="8910" w:type="dxa"/>
            <w:tcMar>
              <w:left w:w="108" w:type="dxa"/>
              <w:right w:w="108" w:type="dxa"/>
            </w:tcMar>
          </w:tcPr>
          <w:p w14:paraId="782784CF" w14:textId="45C94EB3" w:rsidR="3ABF7F2C" w:rsidRPr="00986DA6" w:rsidRDefault="17EDD87A" w:rsidP="273C8776">
            <w:r w:rsidRPr="00986DA6">
              <w:t>C.4.</w:t>
            </w:r>
            <w:r w:rsidR="00150297" w:rsidRPr="00986DA6">
              <w:t xml:space="preserve"> </w:t>
            </w:r>
            <w:r w:rsidR="00DB0B65" w:rsidRPr="00986DA6">
              <w:t>Cost</w:t>
            </w:r>
          </w:p>
        </w:tc>
        <w:tc>
          <w:tcPr>
            <w:tcW w:w="1285" w:type="dxa"/>
            <w:tcMar>
              <w:left w:w="108" w:type="dxa"/>
              <w:right w:w="108" w:type="dxa"/>
            </w:tcMar>
            <w:vAlign w:val="center"/>
          </w:tcPr>
          <w:p w14:paraId="75DA6EBB" w14:textId="7376F40F" w:rsidR="3ABF7F2C" w:rsidRPr="00986DA6" w:rsidRDefault="17EDD87A" w:rsidP="00B461AC">
            <w:pPr>
              <w:jc w:val="center"/>
            </w:pPr>
            <w:r w:rsidRPr="00986DA6">
              <w:t>100</w:t>
            </w:r>
          </w:p>
        </w:tc>
      </w:tr>
      <w:tr w:rsidR="3ABF7F2C" w:rsidRPr="00E631B9" w14:paraId="0616B72F" w14:textId="77777777" w:rsidTr="37B622D9">
        <w:trPr>
          <w:trHeight w:val="300"/>
        </w:trPr>
        <w:tc>
          <w:tcPr>
            <w:tcW w:w="8910" w:type="dxa"/>
            <w:tcMar>
              <w:left w:w="108" w:type="dxa"/>
              <w:right w:w="108" w:type="dxa"/>
            </w:tcMar>
          </w:tcPr>
          <w:p w14:paraId="7CA1EC06" w14:textId="5475A11E" w:rsidR="3ABF7F2C" w:rsidRPr="00E631B9" w:rsidRDefault="3ABF7F2C" w:rsidP="00D4174D">
            <w:pPr>
              <w:rPr>
                <w:b/>
                <w:bCs/>
              </w:rPr>
            </w:pPr>
            <w:r w:rsidRPr="00E631B9">
              <w:rPr>
                <w:b/>
                <w:bCs/>
              </w:rPr>
              <w:t>TOTAL</w:t>
            </w:r>
          </w:p>
        </w:tc>
        <w:tc>
          <w:tcPr>
            <w:tcW w:w="1285" w:type="dxa"/>
            <w:tcMar>
              <w:left w:w="108" w:type="dxa"/>
              <w:right w:w="108" w:type="dxa"/>
            </w:tcMar>
            <w:vAlign w:val="center"/>
          </w:tcPr>
          <w:p w14:paraId="5B7A34B7" w14:textId="6C19C8FA" w:rsidR="3ABF7F2C" w:rsidRPr="00E631B9" w:rsidRDefault="004E36BF" w:rsidP="00B461AC">
            <w:pPr>
              <w:jc w:val="center"/>
              <w:rPr>
                <w:b/>
                <w:bCs/>
              </w:rPr>
            </w:pPr>
            <w:r>
              <w:rPr>
                <w:b/>
                <w:bCs/>
              </w:rPr>
              <w:t>5</w:t>
            </w:r>
            <w:r w:rsidR="17EDD87A" w:rsidRPr="74C603A2">
              <w:rPr>
                <w:b/>
                <w:bCs/>
              </w:rPr>
              <w:t>00</w:t>
            </w:r>
          </w:p>
        </w:tc>
      </w:tr>
      <w:tr w:rsidR="00795A3E" w:rsidRPr="0057358E" w14:paraId="364EDC89" w14:textId="77777777" w:rsidTr="37B622D9">
        <w:trPr>
          <w:trHeight w:val="360"/>
        </w:trPr>
        <w:tc>
          <w:tcPr>
            <w:tcW w:w="8910" w:type="dxa"/>
            <w:shd w:val="clear" w:color="auto" w:fill="D9D9D9" w:themeFill="background1" w:themeFillShade="D9"/>
            <w:tcMar>
              <w:left w:w="108" w:type="dxa"/>
              <w:right w:w="108" w:type="dxa"/>
            </w:tcMar>
            <w:vAlign w:val="center"/>
          </w:tcPr>
          <w:p w14:paraId="01B0BDB5" w14:textId="7CCAB58C" w:rsidR="00795A3E" w:rsidRPr="00AB5199" w:rsidRDefault="00BA0AAF" w:rsidP="00AB5199">
            <w:pPr>
              <w:rPr>
                <w:b/>
                <w:bCs/>
              </w:rPr>
            </w:pPr>
            <w:r>
              <w:rPr>
                <w:b/>
                <w:bCs/>
              </w:rPr>
              <w:t xml:space="preserve">C. </w:t>
            </w:r>
            <w:r w:rsidR="006C0CE6" w:rsidRPr="00AB5199">
              <w:rPr>
                <w:b/>
                <w:bCs/>
              </w:rPr>
              <w:t>Preference Points</w:t>
            </w:r>
          </w:p>
        </w:tc>
        <w:tc>
          <w:tcPr>
            <w:tcW w:w="1285" w:type="dxa"/>
            <w:shd w:val="clear" w:color="auto" w:fill="D9D9D9" w:themeFill="background1" w:themeFillShade="D9"/>
            <w:tcMar>
              <w:left w:w="108" w:type="dxa"/>
              <w:right w:w="108" w:type="dxa"/>
            </w:tcMar>
            <w:vAlign w:val="center"/>
          </w:tcPr>
          <w:p w14:paraId="746A8A77" w14:textId="77777777" w:rsidR="00795A3E" w:rsidRPr="0057358E" w:rsidRDefault="00795A3E" w:rsidP="00B461AC">
            <w:pPr>
              <w:ind w:left="360" w:hanging="360"/>
              <w:jc w:val="center"/>
              <w:rPr>
                <w:b/>
                <w:bCs/>
              </w:rPr>
            </w:pPr>
          </w:p>
        </w:tc>
      </w:tr>
      <w:tr w:rsidR="3ABF7F2C" w:rsidRPr="00E656C8" w14:paraId="2280037C" w14:textId="77777777" w:rsidTr="37B622D9">
        <w:trPr>
          <w:trHeight w:val="300"/>
        </w:trPr>
        <w:tc>
          <w:tcPr>
            <w:tcW w:w="8910" w:type="dxa"/>
            <w:tcMar>
              <w:left w:w="108" w:type="dxa"/>
              <w:right w:w="108" w:type="dxa"/>
            </w:tcMar>
          </w:tcPr>
          <w:p w14:paraId="63693A81" w14:textId="527E6CF1" w:rsidR="3ABF7F2C" w:rsidRPr="00E656C8" w:rsidRDefault="3ABF7F2C" w:rsidP="00D4174D">
            <w:r w:rsidRPr="00E656C8">
              <w:t xml:space="preserve">C.5. </w:t>
            </w:r>
            <w:r w:rsidR="00FF4039" w:rsidRPr="00E656C8">
              <w:t>New Mexico/Native American Resident Preference</w:t>
            </w:r>
            <w:r w:rsidRPr="00E656C8">
              <w:t xml:space="preserve"> Points per Section IV C.</w:t>
            </w:r>
            <w:r w:rsidR="00FF4039" w:rsidRPr="00E656C8">
              <w:t>5</w:t>
            </w:r>
          </w:p>
        </w:tc>
        <w:tc>
          <w:tcPr>
            <w:tcW w:w="1285" w:type="dxa"/>
            <w:tcMar>
              <w:left w:w="108" w:type="dxa"/>
              <w:right w:w="108" w:type="dxa"/>
            </w:tcMar>
            <w:vAlign w:val="center"/>
          </w:tcPr>
          <w:p w14:paraId="41CFFF98" w14:textId="198D6C77" w:rsidR="3ABF7F2C" w:rsidRPr="00E656C8" w:rsidRDefault="50C8A8EE" w:rsidP="00B461AC">
            <w:pPr>
              <w:jc w:val="center"/>
            </w:pPr>
            <w:r>
              <w:t xml:space="preserve">8% </w:t>
            </w:r>
          </w:p>
          <w:p w14:paraId="4A078C85" w14:textId="53808795" w:rsidR="3ABF7F2C" w:rsidRPr="00E656C8" w:rsidRDefault="50C8A8EE" w:rsidP="00B461AC">
            <w:pPr>
              <w:jc w:val="center"/>
            </w:pPr>
            <w:r>
              <w:t>(40 pts)</w:t>
            </w:r>
          </w:p>
        </w:tc>
      </w:tr>
      <w:tr w:rsidR="3ABF7F2C" w:rsidRPr="00E656C8" w14:paraId="59CEC6FA" w14:textId="77777777" w:rsidTr="37B622D9">
        <w:trPr>
          <w:trHeight w:val="300"/>
        </w:trPr>
        <w:tc>
          <w:tcPr>
            <w:tcW w:w="8910" w:type="dxa"/>
            <w:tcMar>
              <w:left w:w="108" w:type="dxa"/>
              <w:right w:w="108" w:type="dxa"/>
            </w:tcMar>
          </w:tcPr>
          <w:p w14:paraId="415B2710" w14:textId="6F5F31F2" w:rsidR="3ABF7F2C" w:rsidRPr="00E656C8" w:rsidRDefault="5F14B3C9" w:rsidP="273C8776">
            <w:pPr>
              <w:spacing w:line="259" w:lineRule="auto"/>
            </w:pPr>
            <w:r>
              <w:t xml:space="preserve">C.5. </w:t>
            </w:r>
            <w:r w:rsidR="2AF09115">
              <w:t>New Mexico/Native American Resident Veteran Preference</w:t>
            </w:r>
            <w:r>
              <w:t xml:space="preserve"> Points per Section IV C.</w:t>
            </w:r>
            <w:r w:rsidR="578740D8">
              <w:t>5</w:t>
            </w:r>
          </w:p>
        </w:tc>
        <w:tc>
          <w:tcPr>
            <w:tcW w:w="1285" w:type="dxa"/>
            <w:tcMar>
              <w:left w:w="108" w:type="dxa"/>
              <w:right w:w="108" w:type="dxa"/>
            </w:tcMar>
            <w:vAlign w:val="center"/>
          </w:tcPr>
          <w:p w14:paraId="72D3D496" w14:textId="24E13FD2" w:rsidR="3ABF7F2C" w:rsidRPr="00E656C8" w:rsidRDefault="001CFE37" w:rsidP="37B622D9">
            <w:pPr>
              <w:spacing w:line="259" w:lineRule="auto"/>
              <w:jc w:val="center"/>
            </w:pPr>
            <w:r>
              <w:t>10% (50pts)</w:t>
            </w:r>
          </w:p>
        </w:tc>
      </w:tr>
    </w:tbl>
    <w:p w14:paraId="5E362CAB" w14:textId="77777777" w:rsidR="0069735E" w:rsidRDefault="0069735E" w:rsidP="0069735E">
      <w:bookmarkStart w:id="262" w:name="_Toc377565384"/>
      <w:bookmarkStart w:id="263" w:name="_Toc112682239"/>
      <w:bookmarkStart w:id="264" w:name="_Toc197013418"/>
    </w:p>
    <w:p w14:paraId="0A2E4883" w14:textId="56679118" w:rsidR="001206A3" w:rsidRPr="003B5530" w:rsidRDefault="001206A3" w:rsidP="0069735E">
      <w:pPr>
        <w:pStyle w:val="Heading2"/>
        <w:spacing w:after="0" w:line="259" w:lineRule="auto"/>
      </w:pPr>
      <w:bookmarkStart w:id="265" w:name="_Toc215834723"/>
      <w:r>
        <w:t>EVALUATION FACTORS</w:t>
      </w:r>
      <w:bookmarkEnd w:id="262"/>
      <w:bookmarkEnd w:id="263"/>
      <w:bookmarkEnd w:id="264"/>
      <w:bookmarkEnd w:id="265"/>
    </w:p>
    <w:p w14:paraId="5F7C178E" w14:textId="6C1527FC" w:rsidR="001206A3" w:rsidRPr="00E656C8" w:rsidRDefault="001206A3" w:rsidP="00D4174D">
      <w:pPr>
        <w:rPr>
          <w:highlight w:val="lightGray"/>
        </w:rPr>
      </w:pPr>
    </w:p>
    <w:p w14:paraId="059C0B2B" w14:textId="79C2F143" w:rsidR="7F482A34" w:rsidRPr="00E656C8" w:rsidRDefault="7F482A34" w:rsidP="00D569AC">
      <w:pPr>
        <w:pStyle w:val="Heading3"/>
        <w:numPr>
          <w:ilvl w:val="0"/>
          <w:numId w:val="0"/>
        </w:numPr>
      </w:pPr>
      <w:bookmarkStart w:id="266" w:name="_Toc197013419"/>
      <w:r>
        <w:t>B.1 Organizational Background</w:t>
      </w:r>
      <w:bookmarkEnd w:id="266"/>
    </w:p>
    <w:p w14:paraId="1B7152E3" w14:textId="4B21CA69" w:rsidR="7F482A34" w:rsidRDefault="7F482A34" w:rsidP="00D4174D">
      <w:r w:rsidRPr="00E656C8">
        <w:t>Points will be awarded based on the thoroughness and clarity of Offeror’s response in this Section. Lack of a response will be awarded zero (0) points.</w:t>
      </w:r>
    </w:p>
    <w:p w14:paraId="54DAE38F" w14:textId="77777777" w:rsidR="0069735E" w:rsidRPr="00E656C8" w:rsidRDefault="0069735E" w:rsidP="00D4174D"/>
    <w:p w14:paraId="30D488CB" w14:textId="46AE8423" w:rsidR="7F482A34" w:rsidRPr="00E656C8" w:rsidRDefault="7F482A34" w:rsidP="00D569AC">
      <w:pPr>
        <w:pStyle w:val="Heading3"/>
        <w:numPr>
          <w:ilvl w:val="0"/>
          <w:numId w:val="0"/>
        </w:numPr>
      </w:pPr>
      <w:bookmarkStart w:id="267" w:name="_Toc197013420"/>
      <w:r>
        <w:t>B.2 Detailed Organizational Information</w:t>
      </w:r>
      <w:bookmarkEnd w:id="267"/>
    </w:p>
    <w:p w14:paraId="7117F308" w14:textId="15511993" w:rsidR="7F482A34" w:rsidRDefault="7F482A34" w:rsidP="00D4174D">
      <w:r>
        <w:t>Points will be awarded based on the thoroughness and clarity of Offeror’s response in this Section. Lack of a response will be awarded zero (0) points.</w:t>
      </w:r>
    </w:p>
    <w:p w14:paraId="01D0AF78" w14:textId="77777777" w:rsidR="0069735E" w:rsidRPr="00E656C8" w:rsidRDefault="0069735E" w:rsidP="00D4174D"/>
    <w:p w14:paraId="608E50A9" w14:textId="3212DD27" w:rsidR="7F482A34" w:rsidRPr="00E656C8" w:rsidRDefault="7F482A34" w:rsidP="00D569AC">
      <w:pPr>
        <w:pStyle w:val="Heading3"/>
        <w:numPr>
          <w:ilvl w:val="0"/>
          <w:numId w:val="0"/>
        </w:numPr>
      </w:pPr>
      <w:bookmarkStart w:id="268" w:name="_Toc197013421"/>
      <w:r>
        <w:t>B.3 Organizational References</w:t>
      </w:r>
      <w:bookmarkEnd w:id="268"/>
    </w:p>
    <w:p w14:paraId="1E83F52A" w14:textId="5822D2CE" w:rsidR="7F482A34" w:rsidRPr="00E656C8" w:rsidRDefault="7F482A34" w:rsidP="00D4174D">
      <w:r w:rsidRPr="00E656C8">
        <w:t xml:space="preserve">Points will be awarded based upon an evaluation of the responses to a series of questions on the Organizational Reference Questionnaire (Appendix F). Offeror will be evaluated on references that show positive service history, successful execution of services and evidence of satisfaction by each reference. References indicating significantly similar services/scopes of work and comments provided </w:t>
      </w:r>
      <w:r w:rsidRPr="00E656C8">
        <w:lastRenderedPageBreak/>
        <w:t>by a submitted reference will add weight and value to a recommendation during the evaluation process. Lack of a response will receive zero (0) points.</w:t>
      </w:r>
    </w:p>
    <w:p w14:paraId="61C8ABF7" w14:textId="77777777" w:rsidR="00686B33" w:rsidRPr="00E656C8" w:rsidRDefault="00686B33" w:rsidP="00D4174D"/>
    <w:p w14:paraId="014C1A1C" w14:textId="793A25FE" w:rsidR="007B505C" w:rsidRDefault="007B505C" w:rsidP="00D4174D">
      <w:r w:rsidRPr="00E656C8">
        <w:t xml:space="preserve">*References </w:t>
      </w:r>
      <w:r w:rsidR="00FE2894" w:rsidRPr="00E656C8">
        <w:t>for subcontractors will not be accepted or scored for this requirement.</w:t>
      </w:r>
    </w:p>
    <w:p w14:paraId="04803594" w14:textId="77777777" w:rsidR="0069735E" w:rsidRPr="00E656C8" w:rsidRDefault="0069735E" w:rsidP="00D4174D"/>
    <w:p w14:paraId="070ED25E" w14:textId="3F1BD807" w:rsidR="7F482A34" w:rsidRPr="00E656C8" w:rsidRDefault="7F482A34" w:rsidP="0069735E">
      <w:pPr>
        <w:pStyle w:val="Heading3"/>
        <w:numPr>
          <w:ilvl w:val="0"/>
          <w:numId w:val="0"/>
        </w:numPr>
      </w:pPr>
      <w:bookmarkStart w:id="269" w:name="_Toc197013422"/>
      <w:r>
        <w:t xml:space="preserve">B.4 Marketing </w:t>
      </w:r>
      <w:r w:rsidR="00EE3657">
        <w:t>Experience</w:t>
      </w:r>
      <w:bookmarkEnd w:id="269"/>
    </w:p>
    <w:p w14:paraId="639C4A00" w14:textId="7D8CF8DB" w:rsidR="7F482A34" w:rsidRDefault="6651A4D3" w:rsidP="273C8776">
      <w:r w:rsidRPr="273C8776">
        <w:rPr>
          <w:rFonts w:ascii="Calibri" w:eastAsia="Calibri" w:hAnsi="Calibri" w:cs="Calibri"/>
        </w:rPr>
        <w:t>Proposals shall demonstrate success in digital engagement, culturally responsive outreach, and meaningful community collaboration within the Marketing Experience category.</w:t>
      </w:r>
      <w:r w:rsidR="0069735E">
        <w:rPr>
          <w:rFonts w:ascii="Calibri" w:eastAsia="Calibri" w:hAnsi="Calibri" w:cs="Calibri"/>
        </w:rPr>
        <w:t xml:space="preserve"> </w:t>
      </w:r>
      <w:r w:rsidR="7F482A34">
        <w:t>Points will be awarded based on the thoroughness and clarity of Offeror’s response in this Section. Lack of a response will be awarded zero (0) points.</w:t>
      </w:r>
    </w:p>
    <w:p w14:paraId="7F72D8DA" w14:textId="77777777" w:rsidR="0069735E" w:rsidRPr="00E656C8" w:rsidRDefault="0069735E" w:rsidP="273C8776"/>
    <w:p w14:paraId="3B8E270B" w14:textId="63086D4C" w:rsidR="7F482A34" w:rsidRPr="00E656C8" w:rsidRDefault="7F482A34" w:rsidP="007B0D2D">
      <w:pPr>
        <w:pStyle w:val="Heading3"/>
        <w:numPr>
          <w:ilvl w:val="0"/>
          <w:numId w:val="0"/>
        </w:numPr>
        <w:ind w:left="360" w:hanging="360"/>
      </w:pPr>
      <w:bookmarkStart w:id="270" w:name="_Toc197013423"/>
      <w:r w:rsidRPr="70F990D9">
        <w:t>C.1 Financial Stability</w:t>
      </w:r>
      <w:bookmarkEnd w:id="270"/>
    </w:p>
    <w:p w14:paraId="5C7E7DC4" w14:textId="2C627C5B" w:rsidR="00D63560" w:rsidRPr="007B0D2D" w:rsidRDefault="7F482A34" w:rsidP="273C8776">
      <w:r w:rsidRPr="007B0D2D">
        <w:t>Pass/Fail only. No points assigned.</w:t>
      </w:r>
      <w:bookmarkStart w:id="271" w:name="_Toc197013424"/>
      <w:r w:rsidRPr="007B0D2D">
        <w:t xml:space="preserve"> </w:t>
      </w:r>
    </w:p>
    <w:p w14:paraId="322A4783" w14:textId="77777777" w:rsidR="007B0D2D" w:rsidRPr="00E656C8" w:rsidRDefault="007B0D2D" w:rsidP="273C8776"/>
    <w:p w14:paraId="3C569CF4" w14:textId="6C22B260" w:rsidR="00D63560" w:rsidRPr="00E656C8" w:rsidRDefault="7F482A34" w:rsidP="007B0D2D">
      <w:pPr>
        <w:pStyle w:val="Heading3"/>
        <w:numPr>
          <w:ilvl w:val="0"/>
          <w:numId w:val="0"/>
        </w:numPr>
        <w:ind w:left="360" w:hanging="360"/>
      </w:pPr>
      <w:r w:rsidRPr="70F990D9">
        <w:t>C.2</w:t>
      </w:r>
      <w:r w:rsidR="001C1BB8" w:rsidRPr="70F990D9">
        <w:t xml:space="preserve"> </w:t>
      </w:r>
      <w:r w:rsidR="00D63560" w:rsidRPr="70F990D9">
        <w:t>Letter of Transmittal</w:t>
      </w:r>
      <w:bookmarkEnd w:id="271"/>
    </w:p>
    <w:p w14:paraId="185B2F27" w14:textId="58084659" w:rsidR="00D63560" w:rsidRDefault="00D63560" w:rsidP="273C8776">
      <w:r>
        <w:t>Pass/Fail only. No points assigned.</w:t>
      </w:r>
    </w:p>
    <w:p w14:paraId="59C1B777" w14:textId="77777777" w:rsidR="007B0D2D" w:rsidRPr="00E656C8" w:rsidRDefault="007B0D2D" w:rsidP="273C8776"/>
    <w:p w14:paraId="21ACCF01" w14:textId="0CCA1F69" w:rsidR="00D63560" w:rsidRPr="00E656C8" w:rsidRDefault="7F482A34" w:rsidP="007B0D2D">
      <w:pPr>
        <w:pStyle w:val="Heading3"/>
        <w:numPr>
          <w:ilvl w:val="0"/>
          <w:numId w:val="0"/>
        </w:numPr>
        <w:ind w:left="360" w:hanging="360"/>
      </w:pPr>
      <w:bookmarkStart w:id="272" w:name="_Toc197013425"/>
      <w:r w:rsidRPr="70F990D9">
        <w:t>C.3</w:t>
      </w:r>
      <w:r w:rsidR="001C1BB8" w:rsidRPr="70F990D9">
        <w:t xml:space="preserve"> </w:t>
      </w:r>
      <w:r w:rsidR="00D63560" w:rsidRPr="70F990D9">
        <w:t>Campaign Contribution Disclosure Form</w:t>
      </w:r>
      <w:bookmarkEnd w:id="272"/>
    </w:p>
    <w:p w14:paraId="76231F3D" w14:textId="69C1F4F3" w:rsidR="001206A3" w:rsidRDefault="00D63560" w:rsidP="00D4174D">
      <w:r w:rsidRPr="00E656C8">
        <w:t>Pass/Fail only. No points assigned.</w:t>
      </w:r>
    </w:p>
    <w:p w14:paraId="0B35E129" w14:textId="77777777" w:rsidR="007B0D2D" w:rsidRPr="00E656C8" w:rsidRDefault="007B0D2D" w:rsidP="00D4174D"/>
    <w:p w14:paraId="213F9F9E" w14:textId="27107495" w:rsidR="7F482A34" w:rsidRPr="00E14CAC" w:rsidRDefault="7F482A34" w:rsidP="007B0D2D">
      <w:pPr>
        <w:pStyle w:val="Heading3"/>
        <w:numPr>
          <w:ilvl w:val="0"/>
          <w:numId w:val="0"/>
        </w:numPr>
        <w:ind w:left="360" w:hanging="360"/>
      </w:pPr>
      <w:bookmarkStart w:id="273" w:name="_Toc197013426"/>
      <w:r w:rsidRPr="00E14CAC">
        <w:t>C.4 Cost</w:t>
      </w:r>
      <w:bookmarkEnd w:id="273"/>
    </w:p>
    <w:p w14:paraId="1B6E1088" w14:textId="77777777" w:rsidR="00FD358C" w:rsidRDefault="00FD358C" w:rsidP="00FD358C">
      <w:pPr>
        <w:rPr>
          <w:rFonts w:ascii="Calibri" w:hAnsi="Calibri" w:cs="Calibri"/>
          <w:color w:val="1B1B1B"/>
        </w:rPr>
      </w:pPr>
      <w:r>
        <w:t xml:space="preserve">Points will be awarded based on the thoroughness and clarity of Offeror’s response in this Section. </w:t>
      </w:r>
      <w:r w:rsidRPr="006C419C">
        <w:rPr>
          <w:rFonts w:ascii="Calibri" w:hAnsi="Calibri" w:cs="Calibri"/>
          <w:color w:val="1B1B1B"/>
        </w:rPr>
        <w:t xml:space="preserve">The budget narrative </w:t>
      </w:r>
      <w:r>
        <w:rPr>
          <w:rFonts w:ascii="Calibri" w:hAnsi="Calibri" w:cs="Calibri"/>
          <w:color w:val="1B1B1B"/>
        </w:rPr>
        <w:t>shall</w:t>
      </w:r>
      <w:r w:rsidRPr="006C419C">
        <w:rPr>
          <w:rFonts w:ascii="Calibri" w:hAnsi="Calibri" w:cs="Calibri"/>
          <w:color w:val="1B1B1B"/>
        </w:rPr>
        <w:t xml:space="preserve"> support the information provide</w:t>
      </w:r>
      <w:r>
        <w:rPr>
          <w:rFonts w:ascii="Calibri" w:hAnsi="Calibri" w:cs="Calibri"/>
          <w:color w:val="1B1B1B"/>
        </w:rPr>
        <w:t>d</w:t>
      </w:r>
      <w:r w:rsidRPr="006C419C">
        <w:rPr>
          <w:rFonts w:ascii="Calibri" w:hAnsi="Calibri" w:cs="Calibri"/>
          <w:color w:val="1B1B1B"/>
        </w:rPr>
        <w:t xml:space="preserve"> in the line-item budget table.</w:t>
      </w:r>
      <w:r>
        <w:rPr>
          <w:rFonts w:ascii="Calibri" w:hAnsi="Calibri" w:cs="Calibri"/>
          <w:color w:val="1B1B1B"/>
        </w:rPr>
        <w:t xml:space="preserve"> In t</w:t>
      </w:r>
      <w:r w:rsidRPr="006C419C">
        <w:rPr>
          <w:rFonts w:ascii="Calibri" w:hAnsi="Calibri" w:cs="Calibri"/>
          <w:color w:val="1B1B1B"/>
        </w:rPr>
        <w:t>he budget narrative</w:t>
      </w:r>
      <w:r>
        <w:rPr>
          <w:rFonts w:ascii="Calibri" w:hAnsi="Calibri" w:cs="Calibri"/>
          <w:color w:val="1B1B1B"/>
        </w:rPr>
        <w:t>:</w:t>
      </w:r>
    </w:p>
    <w:p w14:paraId="687D000B" w14:textId="77777777" w:rsidR="00FD358C" w:rsidRPr="006C419C" w:rsidRDefault="00FD358C" w:rsidP="00FF5C90">
      <w:pPr>
        <w:pStyle w:val="Default"/>
        <w:numPr>
          <w:ilvl w:val="0"/>
          <w:numId w:val="96"/>
        </w:numPr>
        <w:spacing w:before="80"/>
        <w:rPr>
          <w:rFonts w:ascii="Calibri" w:hAnsi="Calibri" w:cs="Calibri"/>
          <w:color w:val="1B1B1B"/>
        </w:rPr>
      </w:pPr>
      <w:r>
        <w:rPr>
          <w:rFonts w:ascii="Calibri" w:hAnsi="Calibri" w:cs="Calibri"/>
          <w:color w:val="1B1B1B"/>
        </w:rPr>
        <w:t>Describe how the</w:t>
      </w:r>
      <w:r w:rsidRPr="006C419C">
        <w:rPr>
          <w:rFonts w:ascii="Calibri" w:hAnsi="Calibri" w:cs="Calibri"/>
          <w:color w:val="1B1B1B"/>
        </w:rPr>
        <w:t xml:space="preserve"> costs are necessary, reasonable, and consistent with the required </w:t>
      </w:r>
      <w:r>
        <w:rPr>
          <w:rFonts w:ascii="Calibri" w:hAnsi="Calibri" w:cs="Calibri"/>
          <w:color w:val="1B1B1B"/>
        </w:rPr>
        <w:t xml:space="preserve">tasks and </w:t>
      </w:r>
      <w:r w:rsidRPr="006C419C">
        <w:rPr>
          <w:rFonts w:ascii="Calibri" w:hAnsi="Calibri" w:cs="Calibri"/>
          <w:color w:val="1B1B1B"/>
        </w:rPr>
        <w:t>deliverables</w:t>
      </w:r>
      <w:r>
        <w:rPr>
          <w:rFonts w:ascii="Calibri" w:hAnsi="Calibri" w:cs="Calibri"/>
          <w:color w:val="1B1B1B"/>
        </w:rPr>
        <w:t xml:space="preserve"> outlined in Section IV.A.</w:t>
      </w:r>
    </w:p>
    <w:p w14:paraId="1E7784E5" w14:textId="77777777" w:rsidR="00FD358C" w:rsidRPr="006C419C" w:rsidRDefault="00FD358C" w:rsidP="00FF5C90">
      <w:pPr>
        <w:pStyle w:val="Default"/>
        <w:numPr>
          <w:ilvl w:val="0"/>
          <w:numId w:val="96"/>
        </w:numPr>
        <w:spacing w:before="80"/>
        <w:rPr>
          <w:rFonts w:ascii="Calibri" w:hAnsi="Calibri" w:cs="Calibri"/>
          <w:color w:val="1B1B1B"/>
        </w:rPr>
      </w:pPr>
      <w:r w:rsidRPr="006C419C">
        <w:rPr>
          <w:rFonts w:ascii="Calibri" w:hAnsi="Calibri" w:cs="Calibri"/>
          <w:color w:val="1B1B1B"/>
        </w:rPr>
        <w:t>Include estimation methods, quantities, unit costs, and other similar quantitative detail necessary for the calculation to be duplicated.</w:t>
      </w:r>
    </w:p>
    <w:p w14:paraId="6A320DB8" w14:textId="77777777" w:rsidR="00FD358C" w:rsidRPr="007A41F3" w:rsidRDefault="00FD358C" w:rsidP="00FF5C90">
      <w:pPr>
        <w:pStyle w:val="ListParagraph"/>
        <w:numPr>
          <w:ilvl w:val="0"/>
          <w:numId w:val="96"/>
        </w:numPr>
        <w:rPr>
          <w:color w:val="1B1B1B"/>
        </w:rPr>
      </w:pPr>
      <w:r w:rsidRPr="007A41F3">
        <w:rPr>
          <w:color w:val="1B1B1B"/>
        </w:rPr>
        <w:t>Provide this information for each of the four years of the contract.</w:t>
      </w:r>
    </w:p>
    <w:p w14:paraId="1D454574" w14:textId="77777777" w:rsidR="00FD358C" w:rsidRDefault="00FD358C" w:rsidP="00FD358C"/>
    <w:p w14:paraId="0586456A" w14:textId="77777777" w:rsidR="00FD358C" w:rsidRDefault="00FD358C" w:rsidP="00FD358C">
      <w:r>
        <w:t>Lack of a response will be awarded zero (0) points.</w:t>
      </w:r>
    </w:p>
    <w:p w14:paraId="1DFD5885" w14:textId="77777777" w:rsidR="00FD358C" w:rsidRPr="00E656C8" w:rsidRDefault="00FD358C" w:rsidP="00D4174D"/>
    <w:p w14:paraId="1627094C" w14:textId="3502DF19" w:rsidR="7F482A34" w:rsidRPr="007B0D2D" w:rsidRDefault="365C317C" w:rsidP="007B0D2D">
      <w:pPr>
        <w:pStyle w:val="Heading3"/>
        <w:numPr>
          <w:ilvl w:val="0"/>
          <w:numId w:val="0"/>
        </w:numPr>
        <w:ind w:left="360" w:hanging="360"/>
      </w:pPr>
      <w:bookmarkStart w:id="274" w:name="_Toc197013427"/>
      <w:r>
        <w:t>C.5. New Mexico Preferences</w:t>
      </w:r>
      <w:bookmarkEnd w:id="274"/>
    </w:p>
    <w:p w14:paraId="7B5719C5" w14:textId="5EDD7ED9" w:rsidR="00C55BEC" w:rsidRPr="00EA1F4A" w:rsidRDefault="00572DF1" w:rsidP="37B622D9">
      <w:pPr>
        <w:pStyle w:val="ListParagraph"/>
        <w:ind w:left="360"/>
        <w:rPr>
          <w:rFonts w:asciiTheme="minorHAnsi" w:hAnsiTheme="minorHAnsi" w:cstheme="minorBidi"/>
        </w:rPr>
      </w:pPr>
      <w:r w:rsidRPr="37B622D9">
        <w:rPr>
          <w:rFonts w:asciiTheme="minorHAnsi" w:hAnsiTheme="minorHAnsi" w:cstheme="minorBidi"/>
        </w:rPr>
        <w:t>New Mexico/Native American Resident Preferences</w:t>
      </w:r>
    </w:p>
    <w:p w14:paraId="3C28E490" w14:textId="39BA2125" w:rsidR="00C55BEC" w:rsidRPr="00EA1F4A" w:rsidRDefault="44A70687" w:rsidP="37B622D9">
      <w:pPr>
        <w:widowControl w:val="0"/>
        <w:ind w:left="1080"/>
        <w:contextualSpacing/>
        <w:rPr>
          <w:rFonts w:ascii="Calibri" w:eastAsia="Calibri" w:hAnsi="Calibri" w:cs="Calibri"/>
        </w:rPr>
      </w:pPr>
      <w:r>
        <w:t>If an offeror has provided a copy of its</w:t>
      </w:r>
      <w:r w:rsidR="714DB682">
        <w:t xml:space="preserve"> </w:t>
      </w:r>
      <w:r w:rsidR="714DB682" w:rsidRPr="37B622D9">
        <w:rPr>
          <w:rFonts w:ascii="Times New Roman" w:hAnsi="Times New Roman" w:cs="Times New Roman"/>
        </w:rPr>
        <w:t xml:space="preserve">New Mexico Resident Preference Certificate or Native American Resident Preference Certificate, the points awarded will be calculated as 8% of the total points available in this RFP. </w:t>
      </w:r>
      <w:r w:rsidR="714DB682" w:rsidRPr="37B622D9">
        <w:rPr>
          <w:rFonts w:ascii="Calibri" w:eastAsia="Calibri" w:hAnsi="Calibri" w:cs="Calibri"/>
        </w:rPr>
        <w:t xml:space="preserve"> </w:t>
      </w:r>
    </w:p>
    <w:p w14:paraId="4A4A0C2B" w14:textId="28BE16BD" w:rsidR="00C55BEC" w:rsidRPr="00EA1F4A" w:rsidRDefault="44A70687" w:rsidP="37B622D9">
      <w:r>
        <w:t xml:space="preserve"> </w:t>
      </w:r>
    </w:p>
    <w:p w14:paraId="2EACC89B" w14:textId="77777777" w:rsidR="00C55BEC" w:rsidRPr="00EA1F4A" w:rsidRDefault="00572DF1" w:rsidP="37B622D9">
      <w:pPr>
        <w:pStyle w:val="ListParagraph"/>
        <w:ind w:left="360"/>
      </w:pPr>
      <w:r>
        <w:t>New Mexico/Native American Resident Veteran Preference</w:t>
      </w:r>
    </w:p>
    <w:p w14:paraId="7DED90A7" w14:textId="77777777" w:rsidR="008D7C82" w:rsidRPr="00E656C8" w:rsidRDefault="6B33A071" w:rsidP="007B0D2D">
      <w:r>
        <w:t>If an Offeror has provided a copy of its New Mexico Resident Veteran Preference Certificate or Native American Resident Veteran Preference Certificate the points awarded will be calculated as 10% of the total points available in this RFP.</w:t>
      </w:r>
    </w:p>
    <w:p w14:paraId="032EA52B" w14:textId="77777777" w:rsidR="00C55BEC" w:rsidRDefault="00C55BEC" w:rsidP="00D4174D"/>
    <w:p w14:paraId="748BF062" w14:textId="77777777" w:rsidR="001206A3" w:rsidRPr="0040377B" w:rsidRDefault="001206A3" w:rsidP="0040377B">
      <w:pPr>
        <w:pStyle w:val="Heading2"/>
      </w:pPr>
      <w:bookmarkStart w:id="275" w:name="_Toc377565397"/>
      <w:bookmarkStart w:id="276" w:name="_Toc112682251"/>
      <w:bookmarkStart w:id="277" w:name="_Toc197013428"/>
      <w:bookmarkStart w:id="278" w:name="_Toc215834724"/>
      <w:r>
        <w:t>EVALUATION PROCESS</w:t>
      </w:r>
      <w:bookmarkEnd w:id="275"/>
      <w:bookmarkEnd w:id="276"/>
      <w:bookmarkEnd w:id="277"/>
      <w:bookmarkEnd w:id="278"/>
    </w:p>
    <w:p w14:paraId="7077C846" w14:textId="0DC1336D" w:rsidR="001206A3" w:rsidRPr="00E656C8" w:rsidRDefault="001206A3" w:rsidP="0040377B">
      <w:pPr>
        <w:spacing w:before="120"/>
        <w:ind w:left="360" w:hanging="360"/>
      </w:pPr>
      <w:r w:rsidRPr="00E656C8">
        <w:t>1.</w:t>
      </w:r>
      <w:r w:rsidRPr="00E656C8">
        <w:tab/>
        <w:t>All Offeror proposals will be reviewed for compliance with the requirements</w:t>
      </w:r>
      <w:r w:rsidR="00755B95" w:rsidRPr="00E656C8">
        <w:t xml:space="preserve"> and specifications</w:t>
      </w:r>
      <w:r w:rsidRPr="00E656C8">
        <w:t xml:space="preserve"> stated within the RFP. </w:t>
      </w:r>
      <w:r w:rsidR="003B36D7" w:rsidRPr="00E656C8">
        <w:t>P</w:t>
      </w:r>
      <w:r w:rsidRPr="00E656C8">
        <w:t>roposals deemed non-responsive will be eliminated from further consideration.</w:t>
      </w:r>
    </w:p>
    <w:p w14:paraId="603DD438" w14:textId="119BC1AE" w:rsidR="001206A3" w:rsidRPr="00E656C8" w:rsidRDefault="0C7A4247" w:rsidP="0040377B">
      <w:pPr>
        <w:spacing w:before="120"/>
        <w:ind w:left="360" w:hanging="360"/>
      </w:pPr>
      <w:r>
        <w:t>2.</w:t>
      </w:r>
      <w:r w:rsidR="001206A3">
        <w:tab/>
      </w:r>
      <w:r>
        <w:t>The Procurement Manager may contact the Offeror for clarification of the response as specified in Section II</w:t>
      </w:r>
      <w:r w:rsidR="70015D9F">
        <w:t>.</w:t>
      </w:r>
      <w:r>
        <w:t xml:space="preserve"> B.</w:t>
      </w:r>
      <w:r w:rsidR="366528EE">
        <w:t>6</w:t>
      </w:r>
      <w:r>
        <w:t>.</w:t>
      </w:r>
    </w:p>
    <w:p w14:paraId="7F0B48D5" w14:textId="078029BE" w:rsidR="001206A3" w:rsidRPr="00E656C8" w:rsidRDefault="3F9ABDAB" w:rsidP="0040377B">
      <w:pPr>
        <w:spacing w:before="120"/>
        <w:ind w:left="360" w:hanging="360"/>
      </w:pPr>
      <w:r>
        <w:t>3</w:t>
      </w:r>
      <w:r w:rsidR="0C7A4247">
        <w:t>.</w:t>
      </w:r>
      <w:r w:rsidR="00FB6CE5">
        <w:tab/>
      </w:r>
      <w:r w:rsidR="0C7A4247">
        <w:t xml:space="preserve">Responsive proposals will be evaluated on the factors in Section </w:t>
      </w:r>
      <w:r w:rsidR="4908A6FE">
        <w:t>I</w:t>
      </w:r>
      <w:r w:rsidR="0C7A4247">
        <w:t>V, which have been assigned a point value</w:t>
      </w:r>
      <w:r w:rsidR="49A15A4B">
        <w:t xml:space="preserve"> in Section V</w:t>
      </w:r>
      <w:r w:rsidR="0C7A4247">
        <w:t xml:space="preserve">. The responsible Offerors with the highest scores </w:t>
      </w:r>
      <w:r w:rsidR="35D8CFD5">
        <w:t xml:space="preserve">may </w:t>
      </w:r>
      <w:r w:rsidR="0C7A4247">
        <w:t xml:space="preserve">be selected </w:t>
      </w:r>
      <w:r w:rsidR="2156C74B">
        <w:t xml:space="preserve">as </w:t>
      </w:r>
      <w:r w:rsidR="0C7A4247">
        <w:t>finalist Offerors</w:t>
      </w:r>
      <w:r w:rsidR="740DDA7E">
        <w:t>,</w:t>
      </w:r>
      <w:r w:rsidR="0C7A4247">
        <w:t xml:space="preserve"> based upon the proposals submitted. </w:t>
      </w:r>
      <w:r w:rsidR="2DC47F0D">
        <w:t xml:space="preserve">In accordance with </w:t>
      </w:r>
      <w:r w:rsidR="3803B971">
        <w:t>§</w:t>
      </w:r>
      <w:r w:rsidR="2DC47F0D">
        <w:t xml:space="preserve">13-1-117 NMSA 1978, the </w:t>
      </w:r>
      <w:r w:rsidR="0C7A4247">
        <w:t xml:space="preserve">responsible Offerors whose proposals are most advantageous to the </w:t>
      </w:r>
      <w:r w:rsidR="2156C74B">
        <w:t>S</w:t>
      </w:r>
      <w:r w:rsidR="0C7A4247">
        <w:t xml:space="preserve">tate taking into consideration the </w:t>
      </w:r>
      <w:r w:rsidR="2DC47F0D">
        <w:t xml:space="preserve">Evaluation Factors </w:t>
      </w:r>
      <w:r w:rsidR="0C7A4247">
        <w:t xml:space="preserve">in </w:t>
      </w:r>
      <w:r w:rsidR="4908A6FE">
        <w:t xml:space="preserve">Section </w:t>
      </w:r>
      <w:r w:rsidR="0C7A4247">
        <w:t xml:space="preserve">V will be recommended for </w:t>
      </w:r>
      <w:r w:rsidR="2156C74B">
        <w:t>award</w:t>
      </w:r>
      <w:r w:rsidR="56449E01">
        <w:t xml:space="preserve"> </w:t>
      </w:r>
      <w:r w:rsidR="740DDA7E">
        <w:t>(</w:t>
      </w:r>
      <w:r w:rsidR="0C7A4247">
        <w:t>as specified in Section II</w:t>
      </w:r>
      <w:r w:rsidR="70015D9F">
        <w:t>.</w:t>
      </w:r>
      <w:r w:rsidR="0C7A4247">
        <w:t>B.</w:t>
      </w:r>
      <w:r w:rsidR="49A15A4B">
        <w:t>1</w:t>
      </w:r>
      <w:r w:rsidR="599B15DC">
        <w:t>0</w:t>
      </w:r>
      <w:r w:rsidR="740DDA7E">
        <w:t>)</w:t>
      </w:r>
      <w:r w:rsidR="6ED81E80">
        <w:t>. Please</w:t>
      </w:r>
      <w:r w:rsidR="0C7A4247">
        <w:t xml:space="preserve"> note, however, that a serious deficiency in the response to any one factor may be grounds for rejection regardless of overall score.</w:t>
      </w:r>
    </w:p>
    <w:p w14:paraId="7082767F" w14:textId="1B839F26" w:rsidR="00607F3D" w:rsidRPr="00E656C8" w:rsidRDefault="00607F3D" w:rsidP="006C2DFA"/>
    <w:p w14:paraId="52D007C3" w14:textId="77777777" w:rsidR="00A53024" w:rsidRDefault="00A53024">
      <w:r>
        <w:br w:type="page"/>
      </w:r>
    </w:p>
    <w:p w14:paraId="006DA482" w14:textId="77777777" w:rsidR="00607F3D" w:rsidRPr="006A233E" w:rsidRDefault="00BC563B" w:rsidP="006A233E">
      <w:pPr>
        <w:pStyle w:val="Appendix"/>
      </w:pPr>
      <w:bookmarkStart w:id="279" w:name="_Toc215834725"/>
      <w:r w:rsidRPr="006A233E">
        <w:lastRenderedPageBreak/>
        <w:t>APPENDIX A</w:t>
      </w:r>
      <w:r w:rsidR="00607F3D" w:rsidRPr="006A233E">
        <w:t>: ACKNOWLEDGEMENT OF RECEIPT FORM</w:t>
      </w:r>
      <w:bookmarkEnd w:id="279"/>
    </w:p>
    <w:p w14:paraId="6B656F6D" w14:textId="094CC3AE" w:rsidR="00BC563B" w:rsidRPr="00E656C8" w:rsidRDefault="00BC563B" w:rsidP="00CC359F">
      <w:pPr>
        <w:jc w:val="center"/>
      </w:pPr>
    </w:p>
    <w:p w14:paraId="5505DDDC" w14:textId="294FBC9B" w:rsidR="00BC563B" w:rsidRPr="008C1FEC" w:rsidRDefault="5961ABC6" w:rsidP="00CC359F">
      <w:pPr>
        <w:jc w:val="center"/>
      </w:pPr>
      <w:r>
        <w:t>REQUEST FOR PROPOSAL</w:t>
      </w:r>
      <w:r w:rsidR="5B4DEBC1">
        <w:t>S</w:t>
      </w:r>
    </w:p>
    <w:p w14:paraId="3FA9E73F" w14:textId="0C99F85A" w:rsidR="00BC563B" w:rsidRPr="00E656C8" w:rsidRDefault="00571281" w:rsidP="00CC359F">
      <w:pPr>
        <w:jc w:val="center"/>
      </w:pPr>
      <w:r w:rsidRPr="00E656C8">
        <w:t>Marketing and Campaign Services</w:t>
      </w:r>
    </w:p>
    <w:p w14:paraId="7419320D" w14:textId="7EC53648" w:rsidR="0045620C" w:rsidRPr="00E656C8" w:rsidRDefault="00571281" w:rsidP="273C8776">
      <w:pPr>
        <w:jc w:val="center"/>
      </w:pPr>
      <w:r>
        <w:t>RFP#</w:t>
      </w:r>
      <w:r w:rsidR="008C1FEC">
        <w:t xml:space="preserve"> </w:t>
      </w:r>
      <w:r w:rsidR="72784A7E">
        <w:t>2026-0156</w:t>
      </w:r>
    </w:p>
    <w:p w14:paraId="3695C959" w14:textId="77777777" w:rsidR="00BC563B" w:rsidRPr="00E656C8" w:rsidRDefault="00BC563B" w:rsidP="00D4174D"/>
    <w:p w14:paraId="4977B6D3" w14:textId="67EEE7BE" w:rsidR="00C57B0F" w:rsidRPr="00E656C8" w:rsidRDefault="00C57B0F" w:rsidP="00D4174D">
      <w:r w:rsidRPr="00E656C8">
        <w:t xml:space="preserve">This optional Acknowledgement of Receipt Form establishes a distribution list to be used for the </w:t>
      </w:r>
      <w:r w:rsidR="007167DB" w:rsidRPr="00E656C8">
        <w:t xml:space="preserve">dissemination </w:t>
      </w:r>
      <w:r w:rsidRPr="00E656C8">
        <w:t xml:space="preserve">of written responses to questions, and/or any amendments to the RFP. Failure to return the Acknowledgement of Receipt Form does not prohibit potential Offerors from submitting a response to this RFP. However, by not returning the Acknowledgement of Receipt Form, the potential Offeror’s representative shall not be included on the distribution list and will be solely responsible for obtaining from the Procurement Library (Section I.G.) responses to written questions and any amendments to the RFP. </w:t>
      </w:r>
    </w:p>
    <w:p w14:paraId="10AD9F09" w14:textId="77777777" w:rsidR="00C57B0F" w:rsidRPr="00E656C8" w:rsidRDefault="00C57B0F" w:rsidP="00D4174D"/>
    <w:p w14:paraId="6FBAE2B3" w14:textId="77777777" w:rsidR="00C57B0F" w:rsidRPr="00E656C8" w:rsidRDefault="00C57B0F" w:rsidP="00D4174D">
      <w:r w:rsidRPr="00E656C8">
        <w:t>The information below will be used for all correspondence related to the Request for Proposal.</w:t>
      </w:r>
    </w:p>
    <w:p w14:paraId="6F97E356" w14:textId="77777777" w:rsidR="00C57B0F" w:rsidRPr="00E656C8" w:rsidRDefault="00C57B0F" w:rsidP="00D4174D">
      <w:r w:rsidRPr="00E656C8">
        <w:t>Only one contact per Offeror is permitted.</w:t>
      </w:r>
    </w:p>
    <w:p w14:paraId="30F95341" w14:textId="77777777" w:rsidR="00C57B0F" w:rsidRPr="00E656C8" w:rsidRDefault="00C57B0F" w:rsidP="00D4174D"/>
    <w:tbl>
      <w:tblPr>
        <w:tblStyle w:val="TableGrid"/>
        <w:tblW w:w="0" w:type="auto"/>
        <w:tblCellMar>
          <w:left w:w="58" w:type="dxa"/>
          <w:right w:w="58" w:type="dxa"/>
        </w:tblCellMar>
        <w:tblLook w:val="04A0" w:firstRow="1" w:lastRow="0" w:firstColumn="1" w:lastColumn="0" w:noHBand="0" w:noVBand="1"/>
      </w:tblPr>
      <w:tblGrid>
        <w:gridCol w:w="1705"/>
        <w:gridCol w:w="5220"/>
        <w:gridCol w:w="900"/>
        <w:gridCol w:w="2101"/>
      </w:tblGrid>
      <w:tr w:rsidR="00C57B0F" w:rsidRPr="00E656C8" w14:paraId="2F536641" w14:textId="77777777">
        <w:trPr>
          <w:trHeight w:val="432"/>
        </w:trPr>
        <w:tc>
          <w:tcPr>
            <w:tcW w:w="1705" w:type="dxa"/>
            <w:vAlign w:val="bottom"/>
          </w:tcPr>
          <w:p w14:paraId="67FBA593" w14:textId="504140E6" w:rsidR="00C57B0F" w:rsidRPr="00DD008E" w:rsidRDefault="00DD008E" w:rsidP="00D4174D">
            <w:pPr>
              <w:rPr>
                <w:b/>
                <w:bCs/>
              </w:rPr>
            </w:pPr>
            <w:r w:rsidRPr="00DD008E">
              <w:rPr>
                <w:b/>
                <w:bCs/>
              </w:rPr>
              <w:t>Organization</w:t>
            </w:r>
          </w:p>
        </w:tc>
        <w:tc>
          <w:tcPr>
            <w:tcW w:w="8221" w:type="dxa"/>
            <w:gridSpan w:val="3"/>
            <w:vAlign w:val="bottom"/>
          </w:tcPr>
          <w:p w14:paraId="3C0BE4C0" w14:textId="77777777" w:rsidR="00C57B0F" w:rsidRPr="00E656C8" w:rsidRDefault="00C57B0F" w:rsidP="00D4174D"/>
        </w:tc>
      </w:tr>
      <w:tr w:rsidR="00C57B0F" w:rsidRPr="00E656C8" w14:paraId="0381B176" w14:textId="77777777">
        <w:trPr>
          <w:trHeight w:val="432"/>
        </w:trPr>
        <w:tc>
          <w:tcPr>
            <w:tcW w:w="1705" w:type="dxa"/>
            <w:vAlign w:val="bottom"/>
          </w:tcPr>
          <w:p w14:paraId="2D86908C" w14:textId="71C90F14" w:rsidR="00C57B0F" w:rsidRPr="00DD008E" w:rsidRDefault="00DD008E" w:rsidP="00D4174D">
            <w:pPr>
              <w:rPr>
                <w:b/>
                <w:bCs/>
              </w:rPr>
            </w:pPr>
            <w:r w:rsidRPr="00DD008E">
              <w:rPr>
                <w:b/>
                <w:bCs/>
              </w:rPr>
              <w:t>Contact Name</w:t>
            </w:r>
          </w:p>
        </w:tc>
        <w:tc>
          <w:tcPr>
            <w:tcW w:w="8221" w:type="dxa"/>
            <w:gridSpan w:val="3"/>
            <w:vAlign w:val="bottom"/>
          </w:tcPr>
          <w:p w14:paraId="1E6428E6" w14:textId="77777777" w:rsidR="00C57B0F" w:rsidRPr="00E656C8" w:rsidRDefault="00C57B0F" w:rsidP="00D4174D"/>
        </w:tc>
      </w:tr>
      <w:tr w:rsidR="00C57B0F" w:rsidRPr="00E656C8" w14:paraId="65E9667F" w14:textId="77777777">
        <w:trPr>
          <w:trHeight w:val="432"/>
        </w:trPr>
        <w:tc>
          <w:tcPr>
            <w:tcW w:w="1705" w:type="dxa"/>
            <w:vAlign w:val="bottom"/>
          </w:tcPr>
          <w:p w14:paraId="2181AE4C" w14:textId="473F7CC6" w:rsidR="00C57B0F" w:rsidRPr="00DD008E" w:rsidRDefault="00DD008E" w:rsidP="00D4174D">
            <w:pPr>
              <w:rPr>
                <w:b/>
                <w:bCs/>
              </w:rPr>
            </w:pPr>
            <w:r w:rsidRPr="00DD008E">
              <w:rPr>
                <w:b/>
                <w:bCs/>
              </w:rPr>
              <w:t>Title</w:t>
            </w:r>
          </w:p>
        </w:tc>
        <w:tc>
          <w:tcPr>
            <w:tcW w:w="8221" w:type="dxa"/>
            <w:gridSpan w:val="3"/>
            <w:vAlign w:val="bottom"/>
          </w:tcPr>
          <w:p w14:paraId="07085674" w14:textId="77777777" w:rsidR="00C57B0F" w:rsidRPr="00E656C8" w:rsidRDefault="00C57B0F" w:rsidP="00D4174D"/>
        </w:tc>
      </w:tr>
      <w:tr w:rsidR="00C57B0F" w:rsidRPr="00E656C8" w14:paraId="47D442B3" w14:textId="77777777">
        <w:trPr>
          <w:trHeight w:val="432"/>
        </w:trPr>
        <w:tc>
          <w:tcPr>
            <w:tcW w:w="1705" w:type="dxa"/>
            <w:vAlign w:val="bottom"/>
          </w:tcPr>
          <w:p w14:paraId="460E057B" w14:textId="1AEA7952" w:rsidR="00C57B0F" w:rsidRPr="00DD008E" w:rsidRDefault="00DD008E" w:rsidP="00D4174D">
            <w:pPr>
              <w:rPr>
                <w:b/>
                <w:bCs/>
              </w:rPr>
            </w:pPr>
            <w:r w:rsidRPr="00DD008E">
              <w:rPr>
                <w:b/>
                <w:bCs/>
              </w:rPr>
              <w:t>Email</w:t>
            </w:r>
          </w:p>
        </w:tc>
        <w:tc>
          <w:tcPr>
            <w:tcW w:w="5220" w:type="dxa"/>
            <w:vAlign w:val="bottom"/>
          </w:tcPr>
          <w:p w14:paraId="22F51661" w14:textId="77777777" w:rsidR="00C57B0F" w:rsidRPr="00E656C8" w:rsidRDefault="00C57B0F" w:rsidP="00D4174D"/>
        </w:tc>
        <w:tc>
          <w:tcPr>
            <w:tcW w:w="900" w:type="dxa"/>
            <w:vAlign w:val="bottom"/>
          </w:tcPr>
          <w:p w14:paraId="2F6840C9" w14:textId="3003EB66" w:rsidR="00C57B0F" w:rsidRPr="00DD008E" w:rsidRDefault="00DD008E" w:rsidP="00D4174D">
            <w:pPr>
              <w:rPr>
                <w:b/>
                <w:bCs/>
              </w:rPr>
            </w:pPr>
            <w:r w:rsidRPr="00DD008E">
              <w:rPr>
                <w:b/>
                <w:bCs/>
              </w:rPr>
              <w:t>Phone</w:t>
            </w:r>
          </w:p>
        </w:tc>
        <w:tc>
          <w:tcPr>
            <w:tcW w:w="2101" w:type="dxa"/>
            <w:vAlign w:val="bottom"/>
          </w:tcPr>
          <w:p w14:paraId="4D8A25AD" w14:textId="77777777" w:rsidR="00C57B0F" w:rsidRPr="00E656C8" w:rsidRDefault="00C57B0F" w:rsidP="00D4174D"/>
        </w:tc>
      </w:tr>
      <w:tr w:rsidR="00C57B0F" w:rsidRPr="00E656C8" w14:paraId="13B5DFD9" w14:textId="77777777">
        <w:trPr>
          <w:trHeight w:val="432"/>
        </w:trPr>
        <w:tc>
          <w:tcPr>
            <w:tcW w:w="1705" w:type="dxa"/>
            <w:vAlign w:val="bottom"/>
          </w:tcPr>
          <w:p w14:paraId="350FB999" w14:textId="0BB2FAA3" w:rsidR="00C57B0F" w:rsidRPr="00DD008E" w:rsidRDefault="00DD008E" w:rsidP="00D4174D">
            <w:pPr>
              <w:rPr>
                <w:b/>
                <w:bCs/>
              </w:rPr>
            </w:pPr>
            <w:r w:rsidRPr="00DD008E">
              <w:rPr>
                <w:b/>
                <w:bCs/>
              </w:rPr>
              <w:t>Address</w:t>
            </w:r>
          </w:p>
        </w:tc>
        <w:tc>
          <w:tcPr>
            <w:tcW w:w="8221" w:type="dxa"/>
            <w:gridSpan w:val="3"/>
            <w:vAlign w:val="bottom"/>
          </w:tcPr>
          <w:p w14:paraId="375003FD" w14:textId="77777777" w:rsidR="00C57B0F" w:rsidRPr="00E656C8" w:rsidRDefault="00C57B0F" w:rsidP="00D4174D"/>
        </w:tc>
      </w:tr>
      <w:tr w:rsidR="00C57B0F" w:rsidRPr="00E656C8" w14:paraId="7825CF23" w14:textId="77777777">
        <w:trPr>
          <w:trHeight w:val="288"/>
        </w:trPr>
        <w:tc>
          <w:tcPr>
            <w:tcW w:w="1705" w:type="dxa"/>
          </w:tcPr>
          <w:p w14:paraId="435940A1" w14:textId="77777777" w:rsidR="00C57B0F" w:rsidRPr="00E656C8" w:rsidRDefault="00C57B0F" w:rsidP="00D4174D"/>
        </w:tc>
        <w:tc>
          <w:tcPr>
            <w:tcW w:w="8221" w:type="dxa"/>
            <w:gridSpan w:val="3"/>
          </w:tcPr>
          <w:p w14:paraId="52112E30" w14:textId="66E1FD4F" w:rsidR="00C57B0F" w:rsidRPr="00E656C8" w:rsidRDefault="00C57B0F" w:rsidP="00B57BD0">
            <w:pPr>
              <w:jc w:val="center"/>
            </w:pPr>
            <w:r w:rsidRPr="00E656C8">
              <w:t>Street Address</w:t>
            </w:r>
            <w:r w:rsidR="00DD008E" w:rsidRPr="00E656C8">
              <w:t xml:space="preserve">, </w:t>
            </w:r>
            <w:r w:rsidRPr="00E656C8">
              <w:t>City</w:t>
            </w:r>
            <w:r w:rsidR="00DD008E" w:rsidRPr="00E656C8">
              <w:t xml:space="preserve">, </w:t>
            </w:r>
            <w:r w:rsidRPr="00E656C8">
              <w:t>State</w:t>
            </w:r>
            <w:r w:rsidR="00DD008E" w:rsidRPr="00E656C8">
              <w:t xml:space="preserve">, </w:t>
            </w:r>
            <w:r w:rsidRPr="00E656C8">
              <w:t>Zip Code</w:t>
            </w:r>
          </w:p>
        </w:tc>
      </w:tr>
    </w:tbl>
    <w:p w14:paraId="5D885A8A" w14:textId="77777777" w:rsidR="00C57B0F" w:rsidRPr="00E656C8" w:rsidRDefault="00C57B0F" w:rsidP="00D4174D"/>
    <w:p w14:paraId="31974F5F" w14:textId="77777777" w:rsidR="00C57B0F" w:rsidRDefault="00C57B0F" w:rsidP="00D4174D">
      <w:r w:rsidRPr="00E656C8">
        <w:t>Submit Acknowledgement of Receipt Form to:</w:t>
      </w:r>
    </w:p>
    <w:p w14:paraId="568674B2" w14:textId="77777777" w:rsidR="00DD008E" w:rsidRPr="00E656C8" w:rsidRDefault="00DD008E" w:rsidP="00D4174D"/>
    <w:p w14:paraId="14CCB7D2" w14:textId="62B56BC6" w:rsidR="00C57B0F" w:rsidRPr="00E656C8" w:rsidRDefault="46318600" w:rsidP="005A7C26">
      <w:pPr>
        <w:tabs>
          <w:tab w:val="left" w:pos="2160"/>
        </w:tabs>
        <w:spacing w:before="80"/>
        <w:ind w:left="720"/>
      </w:pPr>
      <w:r w:rsidRPr="37B622D9">
        <w:rPr>
          <w:b/>
          <w:bCs/>
        </w:rPr>
        <w:t>To:</w:t>
      </w:r>
      <w:r w:rsidR="00C57B0F">
        <w:tab/>
      </w:r>
      <w:r w:rsidR="656F1C1A">
        <w:t>Sonya Martinez</w:t>
      </w:r>
    </w:p>
    <w:p w14:paraId="0CB4B1A2" w14:textId="7AEA5A22" w:rsidR="00C57B0F" w:rsidRPr="00E656C8" w:rsidRDefault="00C57B0F" w:rsidP="005A7C26">
      <w:pPr>
        <w:tabs>
          <w:tab w:val="left" w:pos="2160"/>
        </w:tabs>
        <w:spacing w:before="80"/>
        <w:ind w:left="720"/>
      </w:pPr>
      <w:r w:rsidRPr="00E656C8">
        <w:rPr>
          <w:b/>
          <w:bCs/>
        </w:rPr>
        <w:t>Email:</w:t>
      </w:r>
      <w:r w:rsidR="006D7BEF">
        <w:tab/>
      </w:r>
      <w:hyperlink r:id="rId26" w:history="1">
        <w:r w:rsidR="006D7BEF" w:rsidRPr="00B40522">
          <w:rPr>
            <w:rStyle w:val="Hyperlink"/>
          </w:rPr>
          <w:t>ececd.rfp@ececd.nm.gov</w:t>
        </w:r>
      </w:hyperlink>
    </w:p>
    <w:p w14:paraId="0B0F4C20" w14:textId="420B1606" w:rsidR="00C57B0F" w:rsidRPr="00E656C8" w:rsidRDefault="00C57B0F" w:rsidP="005A7C26">
      <w:pPr>
        <w:tabs>
          <w:tab w:val="left" w:pos="2160"/>
        </w:tabs>
        <w:spacing w:before="80"/>
        <w:ind w:left="720"/>
        <w:rPr>
          <w:b/>
          <w:bCs/>
          <w:sz w:val="32"/>
          <w:szCs w:val="32"/>
        </w:rPr>
      </w:pPr>
      <w:r w:rsidRPr="273C8776">
        <w:rPr>
          <w:b/>
          <w:bCs/>
        </w:rPr>
        <w:t>Subject Line:</w:t>
      </w:r>
      <w:r w:rsidR="006D7BEF">
        <w:tab/>
      </w:r>
      <w:r w:rsidR="00EF01C6">
        <w:t>Marketing and Campaign Services RFP# 202</w:t>
      </w:r>
      <w:r w:rsidR="497A328F">
        <w:t>6</w:t>
      </w:r>
      <w:r w:rsidR="00EF01C6">
        <w:t>-</w:t>
      </w:r>
      <w:r w:rsidR="771BFD31" w:rsidRPr="00B57BD0">
        <w:t>0156</w:t>
      </w:r>
    </w:p>
    <w:p w14:paraId="3C0FE958" w14:textId="77777777" w:rsidR="00C57B0F" w:rsidRPr="00E656C8" w:rsidRDefault="00C57B0F" w:rsidP="00D4174D"/>
    <w:p w14:paraId="4648C34E" w14:textId="77777777" w:rsidR="00BC563B" w:rsidRPr="00E656C8" w:rsidRDefault="00FB6CE5" w:rsidP="00D4174D">
      <w:r w:rsidRPr="00E656C8">
        <w:rPr>
          <w:highlight w:val="yellow"/>
        </w:rPr>
        <w:br w:type="page"/>
      </w:r>
    </w:p>
    <w:p w14:paraId="2785EAA3" w14:textId="4C29F986" w:rsidR="00210A5D" w:rsidRPr="00E656C8" w:rsidRDefault="00210A5D" w:rsidP="00DD008E">
      <w:pPr>
        <w:pStyle w:val="Appendix"/>
      </w:pPr>
      <w:bookmarkStart w:id="280" w:name="_Toc377565400"/>
      <w:bookmarkStart w:id="281" w:name="_Toc112682254"/>
      <w:bookmarkStart w:id="282" w:name="_Toc112738845"/>
      <w:bookmarkStart w:id="283" w:name="_Toc197013431"/>
      <w:bookmarkStart w:id="284" w:name="_Toc215834726"/>
      <w:r w:rsidRPr="00E656C8">
        <w:lastRenderedPageBreak/>
        <w:t>APPENDIX B</w:t>
      </w:r>
      <w:bookmarkEnd w:id="280"/>
      <w:bookmarkEnd w:id="281"/>
      <w:bookmarkEnd w:id="282"/>
      <w:bookmarkEnd w:id="283"/>
      <w:r w:rsidR="001842C2">
        <w:t xml:space="preserve">: </w:t>
      </w:r>
      <w:bookmarkStart w:id="285" w:name="_Toc377565401"/>
      <w:bookmarkStart w:id="286" w:name="_Toc112682255"/>
      <w:bookmarkStart w:id="287" w:name="_Toc112738846"/>
      <w:bookmarkStart w:id="288" w:name="_Toc197013432"/>
      <w:r w:rsidRPr="00E656C8">
        <w:t>CAMPAIGN CONTRIBUTION DISCLOSURE FORM</w:t>
      </w:r>
      <w:bookmarkEnd w:id="285"/>
      <w:bookmarkEnd w:id="286"/>
      <w:bookmarkEnd w:id="287"/>
      <w:bookmarkEnd w:id="288"/>
      <w:bookmarkEnd w:id="284"/>
    </w:p>
    <w:p w14:paraId="3939D28E" w14:textId="77777777" w:rsidR="00920B7F" w:rsidRPr="00C82CEF" w:rsidRDefault="00920B7F" w:rsidP="00920B7F">
      <w:pPr>
        <w:spacing w:before="120"/>
        <w:jc w:val="center"/>
        <w:rPr>
          <w:i/>
          <w:iCs/>
        </w:rPr>
      </w:pPr>
      <w:r w:rsidRPr="00C82CEF">
        <w:rPr>
          <w:i/>
          <w:iCs/>
        </w:rPr>
        <w:t xml:space="preserve">This form must be included in the request for proposals and </w:t>
      </w:r>
      <w:r w:rsidRPr="005B788B">
        <w:rPr>
          <w:b/>
          <w:bCs/>
          <w:i/>
          <w:iCs/>
        </w:rPr>
        <w:t>must be completed</w:t>
      </w:r>
      <w:r w:rsidRPr="00C82CEF">
        <w:rPr>
          <w:i/>
          <w:iCs/>
        </w:rPr>
        <w:t xml:space="preserve"> by any prospective contractor</w:t>
      </w:r>
      <w:r>
        <w:rPr>
          <w:i/>
          <w:iCs/>
        </w:rPr>
        <w:t>,</w:t>
      </w:r>
      <w:r w:rsidRPr="00C82CEF">
        <w:rPr>
          <w:i/>
          <w:iCs/>
        </w:rPr>
        <w:t xml:space="preserve"> whether or not they, their family member, or their representative has made any contributions subject to disclosure.</w:t>
      </w:r>
    </w:p>
    <w:p w14:paraId="57873293" w14:textId="77777777" w:rsidR="00210A5D" w:rsidRPr="00E656C8" w:rsidRDefault="00210A5D" w:rsidP="00D4174D"/>
    <w:p w14:paraId="78AC168D" w14:textId="2F569EC1" w:rsidR="00210A5D" w:rsidRPr="00E656C8" w:rsidRDefault="00210A5D" w:rsidP="00D4174D">
      <w:r w:rsidRPr="00E656C8">
        <w:t xml:space="preserve">Pursuant to the Procurement Code, Sections 13-1-28, </w:t>
      </w:r>
      <w:r w:rsidRPr="00E656C8">
        <w:rPr>
          <w:u w:val="single"/>
        </w:rPr>
        <w:t>et seq</w:t>
      </w:r>
      <w:r w:rsidRPr="00E656C8">
        <w:t xml:space="preserve">. NMSA 1978 and § 13-1-191.1 NMSA 1978 (2006), </w:t>
      </w:r>
      <w:r w:rsidRPr="00E656C8">
        <w:rPr>
          <w:u w:val="single"/>
        </w:rPr>
        <w:t>as amended by Laws of 2007, Chapter 234, a</w:t>
      </w:r>
      <w:r w:rsidRPr="00E656C8">
        <w:t xml:space="preserve">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official shall make a statement that no contribution was made.  </w:t>
      </w:r>
    </w:p>
    <w:p w14:paraId="7CEA27AA" w14:textId="77777777" w:rsidR="00210A5D" w:rsidRPr="00E656C8" w:rsidRDefault="00210A5D" w:rsidP="00D4174D"/>
    <w:p w14:paraId="3E009C1E" w14:textId="77777777" w:rsidR="00210A5D" w:rsidRPr="00E656C8" w:rsidRDefault="00210A5D" w:rsidP="00D4174D">
      <w:r w:rsidRPr="00E656C8">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38721260" w14:textId="77777777" w:rsidR="00210A5D" w:rsidRPr="00E656C8" w:rsidRDefault="00210A5D" w:rsidP="00D4174D"/>
    <w:p w14:paraId="0B37C0CC" w14:textId="77777777" w:rsidR="00210A5D" w:rsidRPr="00E656C8" w:rsidRDefault="00210A5D" w:rsidP="00D4174D">
      <w:r w:rsidRPr="00E656C8">
        <w:t xml:space="preserve">Furthermore, a solicitation or proposed award for a proposed contract may be canceled pursuant to Section </w:t>
      </w:r>
      <w:hyperlink r:id="rId27" w:tgtFrame="main" w:history="1">
        <w:r w:rsidRPr="00E656C8">
          <w:rPr>
            <w:color w:val="0000FF"/>
            <w:u w:val="single"/>
          </w:rPr>
          <w:t>13-1-181</w:t>
        </w:r>
      </w:hyperlink>
      <w:r w:rsidRPr="00E656C8">
        <w:t xml:space="preserve"> NMSA 1978 or a contract that is executed may be ratified or terminated pursuant to Section </w:t>
      </w:r>
      <w:hyperlink r:id="rId28" w:tgtFrame="main" w:history="1">
        <w:r w:rsidRPr="00E656C8">
          <w:rPr>
            <w:color w:val="0000FF"/>
            <w:u w:val="single"/>
          </w:rPr>
          <w:t>13-1-182</w:t>
        </w:r>
      </w:hyperlink>
      <w:r w:rsidRPr="00E656C8">
        <w:t xml:space="preserve"> NMSA 1978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74EC165E" w14:textId="77777777" w:rsidR="00210A5D" w:rsidRPr="00E656C8" w:rsidRDefault="00210A5D" w:rsidP="00D4174D"/>
    <w:p w14:paraId="20230033" w14:textId="77777777" w:rsidR="00210A5D" w:rsidRPr="00E656C8" w:rsidRDefault="00210A5D" w:rsidP="00D4174D">
      <w:r w:rsidRPr="00E656C8">
        <w:t>The state agency or local public body that procures the services or items of tangible personal property shall indicate on the form the name or names of every applicable public official, if any, for which disclosure is required by a prospective contractor.</w:t>
      </w:r>
    </w:p>
    <w:p w14:paraId="424D7EBF" w14:textId="77777777" w:rsidR="00210A5D" w:rsidRPr="00E656C8" w:rsidRDefault="00210A5D" w:rsidP="00D4174D"/>
    <w:p w14:paraId="32043410" w14:textId="05F93C18" w:rsidR="00210A5D" w:rsidRPr="00E656C8" w:rsidRDefault="00210A5D" w:rsidP="00D4174D">
      <w:r w:rsidRPr="00E656C8">
        <w:t xml:space="preserve">The following definitions apply: </w:t>
      </w:r>
    </w:p>
    <w:p w14:paraId="5D2261B4" w14:textId="77777777" w:rsidR="00210A5D" w:rsidRPr="00E656C8" w:rsidRDefault="00210A5D" w:rsidP="00FF5C90">
      <w:pPr>
        <w:pStyle w:val="ListParagraph"/>
        <w:numPr>
          <w:ilvl w:val="0"/>
          <w:numId w:val="97"/>
        </w:numPr>
      </w:pPr>
      <w:r w:rsidRPr="00E656C8">
        <w:t>“</w:t>
      </w:r>
      <w:r w:rsidRPr="00571329">
        <w:rPr>
          <w:b/>
        </w:rPr>
        <w:t>Applicable public official</w:t>
      </w:r>
      <w:r w:rsidRPr="00E656C8">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59A024A4" w14:textId="71E9034F" w:rsidR="00210A5D" w:rsidRPr="00E656C8" w:rsidRDefault="00210A5D" w:rsidP="00FF5C90">
      <w:pPr>
        <w:pStyle w:val="ListParagraph"/>
        <w:numPr>
          <w:ilvl w:val="0"/>
          <w:numId w:val="97"/>
        </w:numPr>
      </w:pPr>
      <w:r w:rsidRPr="00E656C8">
        <w:t>“</w:t>
      </w:r>
      <w:r w:rsidRPr="00571329">
        <w:rPr>
          <w:b/>
        </w:rPr>
        <w:t>Campaign Contribution</w:t>
      </w:r>
      <w:r w:rsidRPr="00E656C8">
        <w:t>” means a gift, subscription, loan, advance or deposit of money</w:t>
      </w:r>
      <w:r w:rsidR="00AB00F4" w:rsidRPr="00E656C8">
        <w:t xml:space="preserve"> </w:t>
      </w:r>
      <w:r w:rsidRPr="00E656C8">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w:t>
      </w:r>
      <w:r w:rsidRPr="00E656C8">
        <w:lastRenderedPageBreak/>
        <w:t>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14:paraId="7AAC9D9E" w14:textId="335AB709" w:rsidR="00210A5D" w:rsidRPr="00E656C8" w:rsidRDefault="00210A5D" w:rsidP="00FF5C90">
      <w:pPr>
        <w:pStyle w:val="ListParagraph"/>
        <w:numPr>
          <w:ilvl w:val="0"/>
          <w:numId w:val="97"/>
        </w:numPr>
      </w:pPr>
      <w:r w:rsidRPr="00E656C8">
        <w:t>“</w:t>
      </w:r>
      <w:r w:rsidRPr="00571329">
        <w:rPr>
          <w:b/>
        </w:rPr>
        <w:t>Family member</w:t>
      </w:r>
      <w:r w:rsidRPr="00E656C8">
        <w:t>” means a spouse, father, mother, child, father-in-law, mother-in-law, daughter-in-law or son-in-law of (a)</w:t>
      </w:r>
      <w:r w:rsidR="005F0E98" w:rsidRPr="00E656C8">
        <w:t xml:space="preserve"> </w:t>
      </w:r>
      <w:r w:rsidRPr="00E656C8">
        <w:t>a prospective contractor, if the prospective contractor is a natural person; or (b)</w:t>
      </w:r>
      <w:r w:rsidR="005F0E98" w:rsidRPr="00E656C8">
        <w:t xml:space="preserve"> </w:t>
      </w:r>
      <w:r w:rsidRPr="00E656C8">
        <w:t>an owner of a prospective contractor;</w:t>
      </w:r>
    </w:p>
    <w:p w14:paraId="4DCE811B" w14:textId="77777777" w:rsidR="00210A5D" w:rsidRPr="00E656C8" w:rsidRDefault="00210A5D" w:rsidP="00FF5C90">
      <w:pPr>
        <w:pStyle w:val="ListParagraph"/>
        <w:numPr>
          <w:ilvl w:val="0"/>
          <w:numId w:val="97"/>
        </w:numPr>
      </w:pPr>
      <w:r w:rsidRPr="00E656C8">
        <w:t>“</w:t>
      </w:r>
      <w:r w:rsidRPr="00571329">
        <w:rPr>
          <w:b/>
        </w:rPr>
        <w:t>Pendency of the procurement proces</w:t>
      </w:r>
      <w:r w:rsidRPr="00E656C8">
        <w:t xml:space="preserve">s” means the time period commencing with the public notice of the request for proposals and ending with the award of the contract or the cancellation of the request for proposals. </w:t>
      </w:r>
    </w:p>
    <w:p w14:paraId="3DC6CA8E" w14:textId="77777777" w:rsidR="00210A5D" w:rsidRPr="00E656C8" w:rsidRDefault="00210A5D" w:rsidP="00FF5C90">
      <w:pPr>
        <w:pStyle w:val="ListParagraph"/>
        <w:numPr>
          <w:ilvl w:val="0"/>
          <w:numId w:val="97"/>
        </w:numPr>
      </w:pPr>
      <w:r w:rsidRPr="00E656C8">
        <w:t>“</w:t>
      </w:r>
      <w:r w:rsidRPr="00571329">
        <w:rPr>
          <w:b/>
        </w:rPr>
        <w:t>Prospective contractor</w:t>
      </w:r>
      <w:r w:rsidRPr="00E656C8">
        <w:t xml:space="preserve">” means a person or business that is subject to the competitive sealed proposal process set forth in the Procurement Code [Sections </w:t>
      </w:r>
      <w:hyperlink r:id="rId29" w:tgtFrame="main" w:history="1">
        <w:r w:rsidRPr="00571329">
          <w:rPr>
            <w:color w:val="0000FF"/>
            <w:u w:val="single"/>
          </w:rPr>
          <w:t>13-1-28</w:t>
        </w:r>
      </w:hyperlink>
      <w:r w:rsidRPr="00E656C8">
        <w:t xml:space="preserve"> through </w:t>
      </w:r>
      <w:hyperlink r:id="rId30" w:tgtFrame="main" w:history="1">
        <w:r w:rsidRPr="00571329">
          <w:rPr>
            <w:color w:val="0000FF"/>
            <w:u w:val="single"/>
          </w:rPr>
          <w:t>13-1-199</w:t>
        </w:r>
      </w:hyperlink>
      <w:r w:rsidRPr="00E656C8">
        <w:t xml:space="preserve"> NMSA 1978] or is not required to submit a competitive sealed proposal because that person or business qualifies for a sole source or small purchase contract.</w:t>
      </w:r>
    </w:p>
    <w:p w14:paraId="00832B14" w14:textId="77777777" w:rsidR="00210A5D" w:rsidRPr="00E656C8" w:rsidRDefault="00210A5D" w:rsidP="00FF5C90">
      <w:pPr>
        <w:pStyle w:val="ListParagraph"/>
        <w:numPr>
          <w:ilvl w:val="0"/>
          <w:numId w:val="97"/>
        </w:numPr>
      </w:pPr>
      <w:r w:rsidRPr="00E656C8">
        <w:t>“</w:t>
      </w:r>
      <w:r w:rsidRPr="00571329">
        <w:rPr>
          <w:b/>
        </w:rPr>
        <w:t>Representative of a prospective contractor</w:t>
      </w:r>
      <w:r w:rsidRPr="00E656C8">
        <w:t>” means an officer or director of a corporation, a member or manager of a limited liability corporation, a partner of a partnership or a trustee of a trust of the prospective contractor.</w:t>
      </w:r>
    </w:p>
    <w:p w14:paraId="290E9C43" w14:textId="77777777" w:rsidR="00571329" w:rsidRDefault="00571329" w:rsidP="00D4174D">
      <w:pPr>
        <w:rPr>
          <w:b/>
        </w:rPr>
      </w:pPr>
    </w:p>
    <w:p w14:paraId="14D9F0A9" w14:textId="0F757B79" w:rsidR="00210A5D" w:rsidRPr="00B25402" w:rsidRDefault="00210A5D" w:rsidP="00D4174D">
      <w:pPr>
        <w:rPr>
          <w:u w:val="single"/>
        </w:rPr>
      </w:pPr>
      <w:r w:rsidRPr="00E656C8">
        <w:rPr>
          <w:b/>
        </w:rPr>
        <w:t xml:space="preserve">Name(s) of Applicable Public Official(s) if </w:t>
      </w:r>
      <w:r w:rsidR="00571281" w:rsidRPr="00E656C8">
        <w:rPr>
          <w:b/>
        </w:rPr>
        <w:t xml:space="preserve">any: </w:t>
      </w:r>
      <w:r w:rsidR="00571281" w:rsidRPr="00B25402">
        <w:rPr>
          <w:u w:val="single"/>
        </w:rPr>
        <w:t xml:space="preserve">Governor Michelle Lujan-Grisham and Lieutenant Governor Howie Morales. </w:t>
      </w:r>
    </w:p>
    <w:p w14:paraId="6979966B" w14:textId="77777777" w:rsidR="00A85DEB" w:rsidRPr="004E2B40" w:rsidRDefault="00A85DEB" w:rsidP="00A85DEB">
      <w:pPr>
        <w:rPr>
          <w:sz w:val="16"/>
          <w:szCs w:val="16"/>
        </w:rPr>
      </w:pPr>
    </w:p>
    <w:p w14:paraId="788C7610" w14:textId="77777777" w:rsidR="00A85DEB" w:rsidRPr="005B788B" w:rsidRDefault="00614A02" w:rsidP="00A85DEB">
      <w:pPr>
        <w:rPr>
          <w:b/>
          <w:bCs/>
        </w:rPr>
      </w:pPr>
      <w:sdt>
        <w:sdtPr>
          <w:rPr>
            <w:b/>
            <w:bCs/>
          </w:rPr>
          <w:id w:val="321400342"/>
          <w14:checkbox>
            <w14:checked w14:val="0"/>
            <w14:checkedState w14:val="2612" w14:font="MS Gothic"/>
            <w14:uncheckedState w14:val="2610" w14:font="MS Gothic"/>
          </w14:checkbox>
        </w:sdtPr>
        <w:sdtEndPr/>
        <w:sdtContent>
          <w:r w:rsidR="00A85DEB">
            <w:rPr>
              <w:rFonts w:ascii="MS Gothic" w:eastAsia="MS Gothic" w:hAnsi="MS Gothic" w:hint="eastAsia"/>
              <w:b/>
              <w:bCs/>
            </w:rPr>
            <w:t>☐</w:t>
          </w:r>
        </w:sdtContent>
      </w:sdt>
      <w:r w:rsidR="00A85DEB">
        <w:rPr>
          <w:b/>
          <w:bCs/>
        </w:rPr>
        <w:t xml:space="preserve"> </w:t>
      </w:r>
      <w:r w:rsidR="00A85DEB" w:rsidRPr="005B788B">
        <w:rPr>
          <w:b/>
          <w:bCs/>
        </w:rPr>
        <w:t xml:space="preserve">CONTRIBUTIONS </w:t>
      </w:r>
      <w:r w:rsidR="00A85DEB" w:rsidRPr="004E2B40">
        <w:rPr>
          <w:b/>
          <w:bCs/>
        </w:rPr>
        <w:t xml:space="preserve">IN THE AGGREGATE TOTAL OVER TWO HUNDRED FIFTY DOLLARS ($250) WERE MADE </w:t>
      </w:r>
      <w:r w:rsidR="00A85DEB" w:rsidRPr="004E2B40">
        <w:t>to an applicable public official by me, a family member or representative</w:t>
      </w:r>
      <w:r w:rsidR="00A85DEB" w:rsidRPr="005B788B">
        <w:rPr>
          <w:b/>
          <w:bCs/>
        </w:rPr>
        <w:t>:</w:t>
      </w:r>
    </w:p>
    <w:p w14:paraId="3F9A32EE" w14:textId="77777777" w:rsidR="00A85DEB" w:rsidRPr="004E2B40" w:rsidRDefault="00A85DEB" w:rsidP="00A85DEB">
      <w:pP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3055"/>
        <w:gridCol w:w="630"/>
        <w:gridCol w:w="6241"/>
      </w:tblGrid>
      <w:tr w:rsidR="00A85DEB" w:rsidRPr="004E2B40" w14:paraId="56EEAB56" w14:textId="77777777" w:rsidTr="002D3961">
        <w:trPr>
          <w:trHeight w:val="389"/>
        </w:trPr>
        <w:tc>
          <w:tcPr>
            <w:tcW w:w="3055" w:type="dxa"/>
            <w:vAlign w:val="center"/>
          </w:tcPr>
          <w:p w14:paraId="19A0BCB0" w14:textId="77777777" w:rsidR="00A85DEB" w:rsidRPr="004E2B40" w:rsidRDefault="00A85DEB" w:rsidP="002D3961">
            <w:r w:rsidRPr="004E2B40">
              <w:t>Contribution Made By:</w:t>
            </w:r>
          </w:p>
        </w:tc>
        <w:tc>
          <w:tcPr>
            <w:tcW w:w="6871" w:type="dxa"/>
            <w:gridSpan w:val="2"/>
            <w:tcBorders>
              <w:bottom w:val="single" w:sz="4" w:space="0" w:color="auto"/>
            </w:tcBorders>
            <w:vAlign w:val="center"/>
          </w:tcPr>
          <w:p w14:paraId="467378D0" w14:textId="77777777" w:rsidR="00A85DEB" w:rsidRPr="004E2B40" w:rsidRDefault="00A85DEB" w:rsidP="002D3961"/>
        </w:tc>
      </w:tr>
      <w:tr w:rsidR="00A85DEB" w:rsidRPr="004E2B40" w14:paraId="69260C53" w14:textId="77777777" w:rsidTr="002D3961">
        <w:trPr>
          <w:trHeight w:val="389"/>
        </w:trPr>
        <w:tc>
          <w:tcPr>
            <w:tcW w:w="3685" w:type="dxa"/>
            <w:gridSpan w:val="2"/>
            <w:vAlign w:val="center"/>
          </w:tcPr>
          <w:p w14:paraId="1D2FF20A" w14:textId="77777777" w:rsidR="00A85DEB" w:rsidRPr="004E2B40" w:rsidRDefault="00A85DEB" w:rsidP="002D3961">
            <w:r w:rsidRPr="004E2B40">
              <w:t>Relation to Prospective Contractor:</w:t>
            </w:r>
          </w:p>
        </w:tc>
        <w:tc>
          <w:tcPr>
            <w:tcW w:w="6241" w:type="dxa"/>
            <w:tcBorders>
              <w:bottom w:val="single" w:sz="4" w:space="0" w:color="auto"/>
            </w:tcBorders>
            <w:vAlign w:val="center"/>
          </w:tcPr>
          <w:p w14:paraId="53651D68" w14:textId="77777777" w:rsidR="00A85DEB" w:rsidRPr="004E2B40" w:rsidRDefault="00A85DEB" w:rsidP="002D3961"/>
        </w:tc>
      </w:tr>
      <w:tr w:rsidR="00A85DEB" w:rsidRPr="004E2B40" w14:paraId="509AB408" w14:textId="77777777" w:rsidTr="002D3961">
        <w:trPr>
          <w:trHeight w:val="389"/>
        </w:trPr>
        <w:tc>
          <w:tcPr>
            <w:tcW w:w="3055" w:type="dxa"/>
            <w:vAlign w:val="center"/>
          </w:tcPr>
          <w:p w14:paraId="73B3BB6B" w14:textId="77777777" w:rsidR="00A85DEB" w:rsidRPr="004E2B40" w:rsidRDefault="00A85DEB" w:rsidP="002D3961">
            <w:r w:rsidRPr="004E2B40">
              <w:t>Date Contribution(s) Made:</w:t>
            </w:r>
          </w:p>
        </w:tc>
        <w:tc>
          <w:tcPr>
            <w:tcW w:w="6871" w:type="dxa"/>
            <w:gridSpan w:val="2"/>
            <w:tcBorders>
              <w:bottom w:val="single" w:sz="4" w:space="0" w:color="auto"/>
            </w:tcBorders>
            <w:vAlign w:val="center"/>
          </w:tcPr>
          <w:p w14:paraId="5129EDF5" w14:textId="77777777" w:rsidR="00A85DEB" w:rsidRPr="004E2B40" w:rsidRDefault="00A85DEB" w:rsidP="002D3961"/>
        </w:tc>
      </w:tr>
      <w:tr w:rsidR="00A85DEB" w:rsidRPr="004E2B40" w14:paraId="1B75E866" w14:textId="77777777" w:rsidTr="002D3961">
        <w:trPr>
          <w:trHeight w:val="389"/>
        </w:trPr>
        <w:tc>
          <w:tcPr>
            <w:tcW w:w="3055" w:type="dxa"/>
            <w:vAlign w:val="center"/>
          </w:tcPr>
          <w:p w14:paraId="59F9838D" w14:textId="77777777" w:rsidR="00A85DEB" w:rsidRPr="004E2B40" w:rsidRDefault="00A85DEB" w:rsidP="002D3961">
            <w:r w:rsidRPr="004E2B40">
              <w:t>Amount(s) of Contribution(s):</w:t>
            </w:r>
          </w:p>
        </w:tc>
        <w:tc>
          <w:tcPr>
            <w:tcW w:w="6871" w:type="dxa"/>
            <w:gridSpan w:val="2"/>
            <w:tcBorders>
              <w:top w:val="single" w:sz="4" w:space="0" w:color="auto"/>
              <w:bottom w:val="single" w:sz="4" w:space="0" w:color="auto"/>
            </w:tcBorders>
            <w:vAlign w:val="center"/>
          </w:tcPr>
          <w:p w14:paraId="5438A099" w14:textId="77777777" w:rsidR="00A85DEB" w:rsidRPr="004E2B40" w:rsidRDefault="00A85DEB" w:rsidP="002D3961"/>
        </w:tc>
      </w:tr>
      <w:tr w:rsidR="00A85DEB" w:rsidRPr="004E2B40" w14:paraId="752B3358" w14:textId="77777777" w:rsidTr="002D3961">
        <w:trPr>
          <w:trHeight w:val="389"/>
        </w:trPr>
        <w:tc>
          <w:tcPr>
            <w:tcW w:w="3055" w:type="dxa"/>
            <w:vAlign w:val="center"/>
          </w:tcPr>
          <w:p w14:paraId="15614A3A" w14:textId="77777777" w:rsidR="00A85DEB" w:rsidRPr="004E2B40" w:rsidRDefault="00A85DEB" w:rsidP="002D3961">
            <w:r w:rsidRPr="004E2B40">
              <w:t>Nature of Contribution(s):</w:t>
            </w:r>
          </w:p>
        </w:tc>
        <w:tc>
          <w:tcPr>
            <w:tcW w:w="6871" w:type="dxa"/>
            <w:gridSpan w:val="2"/>
            <w:tcBorders>
              <w:top w:val="single" w:sz="4" w:space="0" w:color="auto"/>
              <w:bottom w:val="single" w:sz="4" w:space="0" w:color="auto"/>
            </w:tcBorders>
            <w:vAlign w:val="center"/>
          </w:tcPr>
          <w:p w14:paraId="50695D40" w14:textId="77777777" w:rsidR="00A85DEB" w:rsidRPr="004E2B40" w:rsidRDefault="00A85DEB" w:rsidP="002D3961"/>
        </w:tc>
      </w:tr>
      <w:tr w:rsidR="00A85DEB" w:rsidRPr="004E2B40" w14:paraId="4ED24544" w14:textId="77777777" w:rsidTr="002D3961">
        <w:trPr>
          <w:trHeight w:val="389"/>
        </w:trPr>
        <w:tc>
          <w:tcPr>
            <w:tcW w:w="3055" w:type="dxa"/>
            <w:vAlign w:val="center"/>
          </w:tcPr>
          <w:p w14:paraId="155DA1AB" w14:textId="77777777" w:rsidR="00A85DEB" w:rsidRPr="004E2B40" w:rsidRDefault="00A85DEB" w:rsidP="002D3961">
            <w:r w:rsidRPr="004E2B40">
              <w:t>Purpose of Contribution(s)</w:t>
            </w:r>
          </w:p>
          <w:p w14:paraId="440FE9C6" w14:textId="77777777" w:rsidR="00A85DEB" w:rsidRPr="004E2B40" w:rsidRDefault="00A85DEB" w:rsidP="002D3961">
            <w:r w:rsidRPr="004E2B40">
              <w:rPr>
                <w:sz w:val="20"/>
                <w:szCs w:val="20"/>
              </w:rPr>
              <w:t>(Attach extra pages if necessary)</w:t>
            </w:r>
          </w:p>
        </w:tc>
        <w:tc>
          <w:tcPr>
            <w:tcW w:w="6871" w:type="dxa"/>
            <w:gridSpan w:val="2"/>
            <w:tcBorders>
              <w:top w:val="single" w:sz="4" w:space="0" w:color="auto"/>
              <w:bottom w:val="single" w:sz="4" w:space="0" w:color="auto"/>
            </w:tcBorders>
            <w:vAlign w:val="center"/>
          </w:tcPr>
          <w:p w14:paraId="318823CD" w14:textId="77777777" w:rsidR="00A85DEB" w:rsidRPr="004E2B40" w:rsidRDefault="00A85DEB" w:rsidP="002D3961"/>
        </w:tc>
      </w:tr>
    </w:tbl>
    <w:p w14:paraId="73B81AB7" w14:textId="77777777" w:rsidR="00A85DEB" w:rsidRPr="004E2B40" w:rsidRDefault="00A85DEB" w:rsidP="00A85DEB">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3145"/>
        <w:gridCol w:w="270"/>
        <w:gridCol w:w="4680"/>
        <w:gridCol w:w="270"/>
        <w:gridCol w:w="1530"/>
      </w:tblGrid>
      <w:tr w:rsidR="00A85DEB" w:rsidRPr="004E2B40" w14:paraId="626E9A31" w14:textId="77777777" w:rsidTr="002D3961">
        <w:trPr>
          <w:trHeight w:val="432"/>
        </w:trPr>
        <w:tc>
          <w:tcPr>
            <w:tcW w:w="3145" w:type="dxa"/>
            <w:tcBorders>
              <w:bottom w:val="single" w:sz="4" w:space="0" w:color="auto"/>
            </w:tcBorders>
            <w:vAlign w:val="bottom"/>
          </w:tcPr>
          <w:p w14:paraId="78E5D696" w14:textId="77777777" w:rsidR="00A85DEB" w:rsidRPr="004E2B40" w:rsidRDefault="00A85DEB" w:rsidP="002D3961"/>
        </w:tc>
        <w:tc>
          <w:tcPr>
            <w:tcW w:w="270" w:type="dxa"/>
            <w:vAlign w:val="bottom"/>
          </w:tcPr>
          <w:p w14:paraId="24663F4A" w14:textId="77777777" w:rsidR="00A85DEB" w:rsidRPr="004E2B40" w:rsidRDefault="00A85DEB" w:rsidP="002D3961"/>
        </w:tc>
        <w:tc>
          <w:tcPr>
            <w:tcW w:w="4680" w:type="dxa"/>
            <w:tcBorders>
              <w:bottom w:val="single" w:sz="4" w:space="0" w:color="auto"/>
            </w:tcBorders>
            <w:vAlign w:val="bottom"/>
          </w:tcPr>
          <w:p w14:paraId="0196CB09" w14:textId="77777777" w:rsidR="00A85DEB" w:rsidRPr="004E2B40" w:rsidRDefault="00A85DEB" w:rsidP="002D3961"/>
        </w:tc>
        <w:tc>
          <w:tcPr>
            <w:tcW w:w="270" w:type="dxa"/>
            <w:vAlign w:val="bottom"/>
          </w:tcPr>
          <w:p w14:paraId="10F7C0E2" w14:textId="77777777" w:rsidR="00A85DEB" w:rsidRPr="004E2B40" w:rsidRDefault="00A85DEB" w:rsidP="002D3961"/>
        </w:tc>
        <w:tc>
          <w:tcPr>
            <w:tcW w:w="1530" w:type="dxa"/>
            <w:tcBorders>
              <w:bottom w:val="single" w:sz="4" w:space="0" w:color="auto"/>
            </w:tcBorders>
            <w:vAlign w:val="bottom"/>
          </w:tcPr>
          <w:p w14:paraId="0BAF62D1" w14:textId="77777777" w:rsidR="00A85DEB" w:rsidRPr="004E2B40" w:rsidRDefault="00A85DEB" w:rsidP="002D3961"/>
        </w:tc>
      </w:tr>
      <w:tr w:rsidR="00A85DEB" w:rsidRPr="004E2B40" w14:paraId="27D58A41" w14:textId="77777777" w:rsidTr="002D3961">
        <w:tc>
          <w:tcPr>
            <w:tcW w:w="3145" w:type="dxa"/>
            <w:tcBorders>
              <w:top w:val="single" w:sz="4" w:space="0" w:color="auto"/>
            </w:tcBorders>
          </w:tcPr>
          <w:p w14:paraId="481E3D14" w14:textId="77777777" w:rsidR="00A85DEB" w:rsidRPr="004E2B40" w:rsidRDefault="00A85DEB" w:rsidP="002D3961">
            <w:pPr>
              <w:rPr>
                <w:sz w:val="22"/>
                <w:szCs w:val="22"/>
              </w:rPr>
            </w:pPr>
            <w:r w:rsidRPr="004E2B40">
              <w:rPr>
                <w:sz w:val="22"/>
                <w:szCs w:val="22"/>
              </w:rPr>
              <w:t>Signature</w:t>
            </w:r>
          </w:p>
        </w:tc>
        <w:tc>
          <w:tcPr>
            <w:tcW w:w="270" w:type="dxa"/>
          </w:tcPr>
          <w:p w14:paraId="4B1A0062" w14:textId="77777777" w:rsidR="00A85DEB" w:rsidRPr="004E2B40" w:rsidRDefault="00A85DEB" w:rsidP="002D3961">
            <w:pPr>
              <w:rPr>
                <w:sz w:val="22"/>
                <w:szCs w:val="22"/>
              </w:rPr>
            </w:pPr>
          </w:p>
        </w:tc>
        <w:tc>
          <w:tcPr>
            <w:tcW w:w="4680" w:type="dxa"/>
            <w:tcBorders>
              <w:top w:val="single" w:sz="4" w:space="0" w:color="auto"/>
            </w:tcBorders>
          </w:tcPr>
          <w:p w14:paraId="3F8D7A75" w14:textId="77777777" w:rsidR="00A85DEB" w:rsidRPr="004E2B40" w:rsidRDefault="00A85DEB" w:rsidP="002D3961">
            <w:pPr>
              <w:rPr>
                <w:sz w:val="22"/>
                <w:szCs w:val="22"/>
              </w:rPr>
            </w:pPr>
            <w:r w:rsidRPr="004E2B40">
              <w:rPr>
                <w:sz w:val="22"/>
                <w:szCs w:val="22"/>
              </w:rPr>
              <w:t>Title (position)</w:t>
            </w:r>
          </w:p>
        </w:tc>
        <w:tc>
          <w:tcPr>
            <w:tcW w:w="270" w:type="dxa"/>
          </w:tcPr>
          <w:p w14:paraId="319F9F97" w14:textId="77777777" w:rsidR="00A85DEB" w:rsidRPr="004E2B40" w:rsidRDefault="00A85DEB" w:rsidP="002D3961">
            <w:pPr>
              <w:rPr>
                <w:sz w:val="22"/>
                <w:szCs w:val="22"/>
              </w:rPr>
            </w:pPr>
          </w:p>
        </w:tc>
        <w:tc>
          <w:tcPr>
            <w:tcW w:w="1530" w:type="dxa"/>
            <w:tcBorders>
              <w:top w:val="single" w:sz="4" w:space="0" w:color="auto"/>
            </w:tcBorders>
          </w:tcPr>
          <w:p w14:paraId="53BA2977" w14:textId="77777777" w:rsidR="00A85DEB" w:rsidRPr="004E2B40" w:rsidRDefault="00A85DEB" w:rsidP="002D3961">
            <w:pPr>
              <w:rPr>
                <w:sz w:val="22"/>
                <w:szCs w:val="22"/>
              </w:rPr>
            </w:pPr>
            <w:r w:rsidRPr="004E2B40">
              <w:rPr>
                <w:sz w:val="22"/>
                <w:szCs w:val="22"/>
              </w:rPr>
              <w:t>Date</w:t>
            </w:r>
          </w:p>
        </w:tc>
      </w:tr>
    </w:tbl>
    <w:p w14:paraId="4625B927" w14:textId="77777777" w:rsidR="00A85DEB" w:rsidRPr="004E2B40" w:rsidRDefault="00A85DEB" w:rsidP="00A85DEB"/>
    <w:p w14:paraId="303CE955" w14:textId="77777777" w:rsidR="00A85DEB" w:rsidRPr="00D20BA2" w:rsidRDefault="00A85DEB" w:rsidP="00A85DEB">
      <w:pPr>
        <w:jc w:val="center"/>
        <w:rPr>
          <w:b/>
          <w:bCs/>
        </w:rPr>
      </w:pPr>
      <w:r w:rsidRPr="00D20BA2">
        <w:rPr>
          <w:b/>
          <w:bCs/>
        </w:rPr>
        <w:t>—OR—</w:t>
      </w:r>
    </w:p>
    <w:p w14:paraId="2BD02564" w14:textId="77777777" w:rsidR="00A85DEB" w:rsidRPr="004E2B40" w:rsidRDefault="00A85DEB" w:rsidP="00A85DEB">
      <w:pPr>
        <w:rPr>
          <w:sz w:val="16"/>
          <w:szCs w:val="16"/>
        </w:rPr>
      </w:pPr>
    </w:p>
    <w:p w14:paraId="6B373A0D" w14:textId="77777777" w:rsidR="00A85DEB" w:rsidRPr="004E2B40" w:rsidRDefault="00614A02" w:rsidP="00A85DEB">
      <w:sdt>
        <w:sdtPr>
          <w:rPr>
            <w:b/>
            <w:bCs/>
          </w:rPr>
          <w:id w:val="578102039"/>
          <w14:checkbox>
            <w14:checked w14:val="0"/>
            <w14:checkedState w14:val="2612" w14:font="MS Gothic"/>
            <w14:uncheckedState w14:val="2610" w14:font="MS Gothic"/>
          </w14:checkbox>
        </w:sdtPr>
        <w:sdtEndPr/>
        <w:sdtContent>
          <w:r w:rsidR="00A85DEB">
            <w:rPr>
              <w:rFonts w:ascii="MS Gothic" w:eastAsia="MS Gothic" w:hAnsi="MS Gothic" w:hint="eastAsia"/>
              <w:b/>
              <w:bCs/>
            </w:rPr>
            <w:t>☐</w:t>
          </w:r>
        </w:sdtContent>
      </w:sdt>
      <w:r w:rsidR="00A85DEB">
        <w:rPr>
          <w:b/>
          <w:bCs/>
        </w:rPr>
        <w:t xml:space="preserve"> </w:t>
      </w:r>
      <w:r w:rsidR="00A85DEB" w:rsidRPr="004E2B40">
        <w:rPr>
          <w:b/>
          <w:bCs/>
        </w:rPr>
        <w:t xml:space="preserve">NO CONTRIBUTIONS IN THE AGGREGATE TOTAL OVER TWO HUNDRED FIFTY DOLLARS ($250) WERE MADE </w:t>
      </w:r>
      <w:r w:rsidR="00A85DEB" w:rsidRPr="004E2B40">
        <w:t>to an applicable public official by me, a family member or representative.</w:t>
      </w:r>
    </w:p>
    <w:p w14:paraId="40BB04ED" w14:textId="77777777" w:rsidR="00A85DEB" w:rsidRPr="004E2B40" w:rsidRDefault="00A85DEB" w:rsidP="00A85DEB">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3145"/>
        <w:gridCol w:w="270"/>
        <w:gridCol w:w="4680"/>
        <w:gridCol w:w="270"/>
        <w:gridCol w:w="1530"/>
      </w:tblGrid>
      <w:tr w:rsidR="00A85DEB" w:rsidRPr="004E2B40" w14:paraId="259E564C" w14:textId="77777777" w:rsidTr="002D3961">
        <w:trPr>
          <w:trHeight w:val="432"/>
        </w:trPr>
        <w:tc>
          <w:tcPr>
            <w:tcW w:w="3145" w:type="dxa"/>
            <w:tcBorders>
              <w:bottom w:val="single" w:sz="4" w:space="0" w:color="auto"/>
            </w:tcBorders>
            <w:vAlign w:val="bottom"/>
          </w:tcPr>
          <w:p w14:paraId="61B8C9D8" w14:textId="77777777" w:rsidR="00A85DEB" w:rsidRPr="004E2B40" w:rsidRDefault="00A85DEB" w:rsidP="002D3961"/>
        </w:tc>
        <w:tc>
          <w:tcPr>
            <w:tcW w:w="270" w:type="dxa"/>
            <w:vAlign w:val="bottom"/>
          </w:tcPr>
          <w:p w14:paraId="092443D5" w14:textId="77777777" w:rsidR="00A85DEB" w:rsidRPr="004E2B40" w:rsidRDefault="00A85DEB" w:rsidP="002D3961"/>
        </w:tc>
        <w:tc>
          <w:tcPr>
            <w:tcW w:w="4680" w:type="dxa"/>
            <w:tcBorders>
              <w:bottom w:val="single" w:sz="4" w:space="0" w:color="auto"/>
            </w:tcBorders>
            <w:vAlign w:val="bottom"/>
          </w:tcPr>
          <w:p w14:paraId="4F4AE61E" w14:textId="77777777" w:rsidR="00A85DEB" w:rsidRPr="004E2B40" w:rsidRDefault="00A85DEB" w:rsidP="002D3961"/>
        </w:tc>
        <w:tc>
          <w:tcPr>
            <w:tcW w:w="270" w:type="dxa"/>
            <w:vAlign w:val="bottom"/>
          </w:tcPr>
          <w:p w14:paraId="076AFF65" w14:textId="77777777" w:rsidR="00A85DEB" w:rsidRPr="004E2B40" w:rsidRDefault="00A85DEB" w:rsidP="002D3961"/>
        </w:tc>
        <w:tc>
          <w:tcPr>
            <w:tcW w:w="1530" w:type="dxa"/>
            <w:tcBorders>
              <w:bottom w:val="single" w:sz="4" w:space="0" w:color="auto"/>
            </w:tcBorders>
            <w:vAlign w:val="bottom"/>
          </w:tcPr>
          <w:p w14:paraId="2ED467C9" w14:textId="77777777" w:rsidR="00A85DEB" w:rsidRPr="004E2B40" w:rsidRDefault="00A85DEB" w:rsidP="002D3961"/>
        </w:tc>
      </w:tr>
      <w:tr w:rsidR="00A85DEB" w:rsidRPr="004E2B40" w14:paraId="350DACC6" w14:textId="77777777" w:rsidTr="002D3961">
        <w:tc>
          <w:tcPr>
            <w:tcW w:w="3145" w:type="dxa"/>
            <w:tcBorders>
              <w:top w:val="single" w:sz="4" w:space="0" w:color="auto"/>
            </w:tcBorders>
          </w:tcPr>
          <w:p w14:paraId="46617800" w14:textId="77777777" w:rsidR="00A85DEB" w:rsidRPr="004E2B40" w:rsidRDefault="00A85DEB" w:rsidP="002D3961">
            <w:pPr>
              <w:rPr>
                <w:sz w:val="22"/>
                <w:szCs w:val="22"/>
              </w:rPr>
            </w:pPr>
            <w:r w:rsidRPr="004E2B40">
              <w:rPr>
                <w:sz w:val="22"/>
                <w:szCs w:val="22"/>
              </w:rPr>
              <w:t>Signature</w:t>
            </w:r>
          </w:p>
        </w:tc>
        <w:tc>
          <w:tcPr>
            <w:tcW w:w="270" w:type="dxa"/>
          </w:tcPr>
          <w:p w14:paraId="24458266" w14:textId="77777777" w:rsidR="00A85DEB" w:rsidRPr="004E2B40" w:rsidRDefault="00A85DEB" w:rsidP="002D3961">
            <w:pPr>
              <w:rPr>
                <w:sz w:val="22"/>
                <w:szCs w:val="22"/>
              </w:rPr>
            </w:pPr>
          </w:p>
        </w:tc>
        <w:tc>
          <w:tcPr>
            <w:tcW w:w="4680" w:type="dxa"/>
            <w:tcBorders>
              <w:top w:val="single" w:sz="4" w:space="0" w:color="auto"/>
            </w:tcBorders>
          </w:tcPr>
          <w:p w14:paraId="19A85A33" w14:textId="77777777" w:rsidR="00A85DEB" w:rsidRPr="004E2B40" w:rsidRDefault="00A85DEB" w:rsidP="002D3961">
            <w:pPr>
              <w:rPr>
                <w:sz w:val="22"/>
                <w:szCs w:val="22"/>
              </w:rPr>
            </w:pPr>
            <w:r w:rsidRPr="004E2B40">
              <w:rPr>
                <w:sz w:val="22"/>
                <w:szCs w:val="22"/>
              </w:rPr>
              <w:t>Title (position)</w:t>
            </w:r>
          </w:p>
        </w:tc>
        <w:tc>
          <w:tcPr>
            <w:tcW w:w="270" w:type="dxa"/>
          </w:tcPr>
          <w:p w14:paraId="6A991384" w14:textId="77777777" w:rsidR="00A85DEB" w:rsidRPr="004E2B40" w:rsidRDefault="00A85DEB" w:rsidP="002D3961">
            <w:pPr>
              <w:rPr>
                <w:sz w:val="22"/>
                <w:szCs w:val="22"/>
              </w:rPr>
            </w:pPr>
          </w:p>
        </w:tc>
        <w:tc>
          <w:tcPr>
            <w:tcW w:w="1530" w:type="dxa"/>
            <w:tcBorders>
              <w:top w:val="single" w:sz="4" w:space="0" w:color="auto"/>
            </w:tcBorders>
          </w:tcPr>
          <w:p w14:paraId="0D8EA99D" w14:textId="77777777" w:rsidR="00A85DEB" w:rsidRPr="004E2B40" w:rsidRDefault="00A85DEB" w:rsidP="002D3961">
            <w:pPr>
              <w:rPr>
                <w:sz w:val="22"/>
                <w:szCs w:val="22"/>
              </w:rPr>
            </w:pPr>
            <w:r w:rsidRPr="004E2B40">
              <w:rPr>
                <w:sz w:val="22"/>
                <w:szCs w:val="22"/>
              </w:rPr>
              <w:t>Date</w:t>
            </w:r>
          </w:p>
        </w:tc>
      </w:tr>
    </w:tbl>
    <w:p w14:paraId="5C3D180B" w14:textId="77777777" w:rsidR="000F476C" w:rsidRPr="00E656C8" w:rsidRDefault="000F476C" w:rsidP="00D4174D"/>
    <w:p w14:paraId="562737A6" w14:textId="331DF56E" w:rsidR="00DA6E6D" w:rsidRPr="00E656C8" w:rsidRDefault="001C1BB8" w:rsidP="00DD008E">
      <w:pPr>
        <w:pStyle w:val="Appendix"/>
      </w:pPr>
      <w:r w:rsidRPr="00E656C8">
        <w:br w:type="page"/>
      </w:r>
      <w:bookmarkStart w:id="289" w:name="_Toc377565402"/>
      <w:bookmarkStart w:id="290" w:name="_Toc112682256"/>
      <w:bookmarkStart w:id="291" w:name="_Toc197013433"/>
      <w:bookmarkStart w:id="292" w:name="_Toc215834727"/>
      <w:r w:rsidR="00173446" w:rsidRPr="00E656C8">
        <w:lastRenderedPageBreak/>
        <w:t>APPENDIX</w:t>
      </w:r>
      <w:r w:rsidR="001206A3" w:rsidRPr="00E656C8">
        <w:t xml:space="preserve"> C</w:t>
      </w:r>
      <w:bookmarkEnd w:id="289"/>
      <w:bookmarkEnd w:id="290"/>
      <w:bookmarkEnd w:id="291"/>
      <w:r w:rsidR="001842C2">
        <w:t xml:space="preserve">: </w:t>
      </w:r>
      <w:bookmarkStart w:id="293" w:name="_Toc112682257"/>
      <w:bookmarkStart w:id="294" w:name="_Toc197013434"/>
      <w:r w:rsidR="00B40715" w:rsidRPr="00E656C8">
        <w:t xml:space="preserve">DRAFT </w:t>
      </w:r>
      <w:r w:rsidR="00DA6E6D" w:rsidRPr="00E656C8">
        <w:t>CONTRACT</w:t>
      </w:r>
      <w:bookmarkEnd w:id="293"/>
      <w:bookmarkEnd w:id="294"/>
      <w:bookmarkEnd w:id="292"/>
    </w:p>
    <w:p w14:paraId="398EB4FF" w14:textId="77777777" w:rsidR="003B59E6" w:rsidRPr="00E656C8" w:rsidRDefault="003B59E6" w:rsidP="00D4174D"/>
    <w:p w14:paraId="6003286B" w14:textId="62DEC13A" w:rsidR="00286D38" w:rsidRPr="00E656C8" w:rsidRDefault="00286D38" w:rsidP="00D4174D">
      <w:r w:rsidRPr="00E656C8">
        <w:t>The Agreement included in this Appendix C represents the contract the Agency intends to use to make an award</w:t>
      </w:r>
      <w:r w:rsidR="00967BD7" w:rsidRPr="00E656C8">
        <w:t>/awards</w:t>
      </w:r>
      <w:r w:rsidRPr="00E656C8">
        <w:t>. The State of New Mexico and the Ag</w:t>
      </w:r>
      <w:r w:rsidR="00967BD7" w:rsidRPr="00E656C8">
        <w:t>ency reserve</w:t>
      </w:r>
      <w:r w:rsidRPr="00E656C8">
        <w:t xml:space="preserve"> the right to modify the Agreement</w:t>
      </w:r>
      <w:r w:rsidR="00967BD7" w:rsidRPr="00E656C8">
        <w:t xml:space="preserve"> prior to, or during, the award process, as necessary.</w:t>
      </w:r>
    </w:p>
    <w:p w14:paraId="45D5C796" w14:textId="77777777" w:rsidR="00266C31" w:rsidRPr="00E656C8" w:rsidRDefault="00266C31" w:rsidP="00D4174D"/>
    <w:p w14:paraId="5418A118" w14:textId="77777777" w:rsidR="00571819" w:rsidRDefault="00571819" w:rsidP="00571819">
      <w:pPr>
        <w:pStyle w:val="NoSpacing"/>
        <w:jc w:val="center"/>
      </w:pPr>
    </w:p>
    <w:p w14:paraId="4FE90570" w14:textId="77777777" w:rsidR="00571819" w:rsidRDefault="00571819" w:rsidP="00571819">
      <w:pPr>
        <w:tabs>
          <w:tab w:val="center" w:pos="4680"/>
        </w:tabs>
        <w:jc w:val="center"/>
      </w:pPr>
      <w:r w:rsidRPr="2E25C5D8">
        <w:rPr>
          <w:rFonts w:ascii="Times New Roman" w:hAnsi="Times New Roman" w:cs="Times New Roman"/>
          <w:b/>
          <w:bCs/>
        </w:rPr>
        <w:t>STATE OF NEW MEXICO</w:t>
      </w:r>
    </w:p>
    <w:p w14:paraId="39826CDC" w14:textId="77777777" w:rsidR="00571819" w:rsidRDefault="00571819" w:rsidP="00571819">
      <w:pPr>
        <w:tabs>
          <w:tab w:val="center" w:pos="4680"/>
        </w:tabs>
        <w:jc w:val="center"/>
      </w:pPr>
    </w:p>
    <w:p w14:paraId="5B96FF39" w14:textId="77777777" w:rsidR="00571819" w:rsidRDefault="00571819" w:rsidP="00571819">
      <w:pPr>
        <w:tabs>
          <w:tab w:val="center" w:pos="4680"/>
        </w:tabs>
        <w:jc w:val="center"/>
      </w:pPr>
      <w:r w:rsidRPr="2E25C5D8">
        <w:rPr>
          <w:rFonts w:ascii="Times New Roman" w:hAnsi="Times New Roman" w:cs="Times New Roman"/>
          <w:b/>
          <w:bCs/>
        </w:rPr>
        <w:t>EARLY CHILDHOOD EDUCATION AND CARE DEPARTMENT</w:t>
      </w:r>
    </w:p>
    <w:p w14:paraId="4ACA1C9A" w14:textId="77777777" w:rsidR="00571819" w:rsidRDefault="00571819" w:rsidP="00571819">
      <w:pPr>
        <w:tabs>
          <w:tab w:val="center" w:pos="4680"/>
        </w:tabs>
        <w:jc w:val="center"/>
      </w:pPr>
    </w:p>
    <w:p w14:paraId="46B81331" w14:textId="77777777" w:rsidR="00571819" w:rsidRDefault="00571819" w:rsidP="00571819">
      <w:pPr>
        <w:tabs>
          <w:tab w:val="center" w:pos="4680"/>
        </w:tabs>
        <w:jc w:val="center"/>
      </w:pPr>
      <w:r w:rsidRPr="2E25C5D8">
        <w:rPr>
          <w:rFonts w:ascii="Times New Roman" w:hAnsi="Times New Roman" w:cs="Times New Roman"/>
          <w:b/>
          <w:bCs/>
          <w:i/>
          <w:iCs/>
        </w:rPr>
        <w:t>(title of contract)</w:t>
      </w:r>
    </w:p>
    <w:p w14:paraId="1EC51113" w14:textId="77777777" w:rsidR="00571819" w:rsidRDefault="00571819" w:rsidP="00571819">
      <w:pPr>
        <w:tabs>
          <w:tab w:val="center" w:pos="4680"/>
        </w:tabs>
        <w:jc w:val="center"/>
      </w:pPr>
    </w:p>
    <w:p w14:paraId="092CCA51" w14:textId="77777777" w:rsidR="00571819" w:rsidRDefault="00571819" w:rsidP="00571819">
      <w:pPr>
        <w:tabs>
          <w:tab w:val="center" w:pos="4680"/>
        </w:tabs>
        <w:jc w:val="center"/>
      </w:pPr>
      <w:r w:rsidRPr="2E25C5D8">
        <w:rPr>
          <w:rFonts w:ascii="Times New Roman" w:hAnsi="Times New Roman" w:cs="Times New Roman"/>
        </w:rPr>
        <w:t>PROFESSIONAL SERVICES CONTRACT</w:t>
      </w:r>
    </w:p>
    <w:p w14:paraId="165A32AF" w14:textId="77777777" w:rsidR="00571819" w:rsidRPr="000E0EBE" w:rsidRDefault="00571819" w:rsidP="00571819">
      <w:pPr>
        <w:jc w:val="both"/>
      </w:pPr>
    </w:p>
    <w:p w14:paraId="1D573254" w14:textId="77777777" w:rsidR="00571819" w:rsidRDefault="00571819" w:rsidP="00571819">
      <w:pPr>
        <w:jc w:val="both"/>
      </w:pPr>
      <w:r w:rsidRPr="2E25C5D8">
        <w:rPr>
          <w:rFonts w:ascii="Times New Roman" w:hAnsi="Times New Roman" w:cs="Times New Roman"/>
        </w:rPr>
        <w:t xml:space="preserve">THIS AGREEMENT is made and entered into by and between the State of New Mexico, </w:t>
      </w:r>
      <w:r w:rsidRPr="2E25C5D8">
        <w:rPr>
          <w:rFonts w:ascii="Times New Roman" w:hAnsi="Times New Roman" w:cs="Times New Roman"/>
          <w:b/>
          <w:bCs/>
        </w:rPr>
        <w:t>EARLY CHILDHOOD EDUCATION AND CARE DEPARTMENT</w:t>
      </w:r>
      <w:r w:rsidRPr="2E25C5D8">
        <w:rPr>
          <w:rFonts w:ascii="Times New Roman" w:hAnsi="Times New Roman" w:cs="Times New Roman"/>
        </w:rPr>
        <w:t xml:space="preserve">, hereinafter referred to as the “Agency,” and </w:t>
      </w:r>
      <w:r w:rsidRPr="2E25C5D8">
        <w:rPr>
          <w:rFonts w:ascii="Times New Roman" w:hAnsi="Times New Roman" w:cs="Times New Roman"/>
          <w:b/>
          <w:bCs/>
        </w:rPr>
        <w:t>(CONTRACTOR),</w:t>
      </w:r>
      <w:r w:rsidRPr="2E25C5D8">
        <w:rPr>
          <w:rFonts w:ascii="Times New Roman" w:hAnsi="Times New Roman" w:cs="Times New Roman"/>
        </w:rPr>
        <w:t xml:space="preserve"> hereinafter referred to as the “Contractor,” and is effective as of the date set forth below upon which it is executed by the General Services Department/State Purchasing Division (GSD/SPD Contracts Review Bureau). </w:t>
      </w:r>
    </w:p>
    <w:p w14:paraId="35327052" w14:textId="77777777" w:rsidR="00571819" w:rsidRDefault="00571819" w:rsidP="00571819">
      <w:pPr>
        <w:jc w:val="both"/>
      </w:pPr>
    </w:p>
    <w:p w14:paraId="6B0BCF48" w14:textId="77777777" w:rsidR="00571819" w:rsidRDefault="00571819" w:rsidP="00571819">
      <w:pPr>
        <w:jc w:val="both"/>
      </w:pPr>
      <w:r w:rsidRPr="2E25C5D8">
        <w:rPr>
          <w:rFonts w:ascii="Times New Roman" w:hAnsi="Times New Roman" w:cs="Times New Roman"/>
        </w:rPr>
        <w:t>IT IS AGREED BETWEEN THE PARTIES:</w:t>
      </w:r>
    </w:p>
    <w:p w14:paraId="3F1BE0A9" w14:textId="77777777" w:rsidR="00571819" w:rsidRDefault="00571819" w:rsidP="00571819">
      <w:pPr>
        <w:jc w:val="both"/>
      </w:pPr>
      <w:r w:rsidRPr="2E25C5D8">
        <w:rPr>
          <w:rFonts w:ascii="Times New Roman" w:hAnsi="Times New Roman" w:cs="Times New Roman"/>
          <w:i/>
          <w:iCs/>
        </w:rPr>
        <w:t xml:space="preserve"> </w:t>
      </w:r>
    </w:p>
    <w:p w14:paraId="2B8695A1" w14:textId="77777777" w:rsidR="00571819" w:rsidRDefault="00571819" w:rsidP="00571819">
      <w:pPr>
        <w:jc w:val="both"/>
      </w:pPr>
      <w:r w:rsidRPr="2E25C5D8">
        <w:rPr>
          <w:rFonts w:ascii="Times New Roman" w:hAnsi="Times New Roman" w:cs="Times New Roman"/>
          <w:b/>
          <w:bCs/>
        </w:rPr>
        <w:t>1.</w:t>
      </w:r>
      <w:r>
        <w:tab/>
      </w:r>
      <w:r w:rsidRPr="2E25C5D8">
        <w:rPr>
          <w:rFonts w:ascii="Times New Roman" w:hAnsi="Times New Roman" w:cs="Times New Roman"/>
          <w:b/>
          <w:bCs/>
          <w:u w:val="single"/>
        </w:rPr>
        <w:t>Scope of Work.</w:t>
      </w:r>
    </w:p>
    <w:p w14:paraId="6526F9FB" w14:textId="77777777" w:rsidR="00571819" w:rsidRDefault="00571819" w:rsidP="00571819">
      <w:r w:rsidRPr="2E25C5D8">
        <w:rPr>
          <w:rFonts w:ascii="Times New Roman" w:hAnsi="Times New Roman" w:cs="Times New Roman"/>
        </w:rPr>
        <w:t xml:space="preserve">Contractor shall perform the work outlined in the </w:t>
      </w:r>
      <w:r w:rsidRPr="2E25C5D8">
        <w:rPr>
          <w:rFonts w:ascii="Times New Roman" w:hAnsi="Times New Roman" w:cs="Times New Roman"/>
          <w:b/>
          <w:bCs/>
        </w:rPr>
        <w:t>Attachment 1</w:t>
      </w:r>
      <w:r>
        <w:rPr>
          <w:rFonts w:ascii="Times New Roman" w:hAnsi="Times New Roman" w:cs="Times New Roman"/>
          <w:b/>
          <w:bCs/>
        </w:rPr>
        <w:t xml:space="preserve"> </w:t>
      </w:r>
      <w:r w:rsidRPr="2E25C5D8">
        <w:rPr>
          <w:rFonts w:ascii="Times New Roman" w:hAnsi="Times New Roman" w:cs="Times New Roman"/>
          <w:b/>
          <w:bCs/>
        </w:rPr>
        <w:t>- Scope of Work.</w:t>
      </w:r>
    </w:p>
    <w:p w14:paraId="235110BD" w14:textId="77777777" w:rsidR="00571819" w:rsidRDefault="00571819" w:rsidP="00571819">
      <w:pPr>
        <w:jc w:val="both"/>
      </w:pPr>
    </w:p>
    <w:p w14:paraId="77FBF47B" w14:textId="77777777" w:rsidR="00571819" w:rsidRDefault="00571819" w:rsidP="00571819">
      <w:pPr>
        <w:jc w:val="both"/>
      </w:pPr>
      <w:r w:rsidRPr="2E25C5D8">
        <w:rPr>
          <w:rFonts w:ascii="Times New Roman" w:hAnsi="Times New Roman" w:cs="Times New Roman"/>
          <w:b/>
          <w:bCs/>
        </w:rPr>
        <w:t>2.</w:t>
      </w:r>
      <w:r>
        <w:tab/>
      </w:r>
      <w:r w:rsidRPr="2E25C5D8">
        <w:rPr>
          <w:rFonts w:ascii="Times New Roman" w:hAnsi="Times New Roman" w:cs="Times New Roman"/>
          <w:b/>
          <w:bCs/>
          <w:u w:val="single"/>
        </w:rPr>
        <w:t>Compensation</w:t>
      </w:r>
      <w:r w:rsidRPr="2E25C5D8">
        <w:rPr>
          <w:rFonts w:ascii="Times New Roman" w:hAnsi="Times New Roman" w:cs="Times New Roman"/>
          <w:b/>
          <w:bCs/>
          <w:i/>
          <w:iCs/>
          <w:u w:val="single"/>
        </w:rPr>
        <w:t>.</w:t>
      </w:r>
    </w:p>
    <w:p w14:paraId="17DEFA03" w14:textId="77777777" w:rsidR="00571819" w:rsidRDefault="00571819" w:rsidP="00571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 w:rsidRPr="2E25C5D8">
        <w:rPr>
          <w:rFonts w:ascii="Times New Roman" w:hAnsi="Times New Roman" w:cs="Times New Roman"/>
        </w:rPr>
        <w:t>A.</w:t>
      </w:r>
      <w:r>
        <w:tab/>
      </w:r>
      <w:r w:rsidRPr="2E25C5D8">
        <w:rPr>
          <w:rFonts w:ascii="Times New Roman" w:hAnsi="Times New Roman" w:cs="Times New Roman"/>
        </w:rPr>
        <w:t xml:space="preserve">The Agency shall pay to the Contractor for services satisfactorily performed as outlined in the budget which is made part of this Agreement as </w:t>
      </w:r>
      <w:r w:rsidRPr="2E25C5D8">
        <w:rPr>
          <w:rFonts w:ascii="Times New Roman" w:hAnsi="Times New Roman" w:cs="Times New Roman"/>
          <w:b/>
          <w:bCs/>
        </w:rPr>
        <w:t>Attachment 2 – Budget</w:t>
      </w:r>
      <w:r w:rsidRPr="2E25C5D8">
        <w:rPr>
          <w:rFonts w:ascii="Times New Roman" w:hAnsi="Times New Roman" w:cs="Times New Roman"/>
        </w:rPr>
        <w:t xml:space="preserve">. The total amount payable to the Contractor under this Agreement, including gross receipts tax and expenses, shall not exceed </w:t>
      </w:r>
      <w:r w:rsidRPr="2E25C5D8">
        <w:rPr>
          <w:rFonts w:ascii="Times New Roman" w:hAnsi="Times New Roman" w:cs="Times New Roman"/>
          <w:b/>
          <w:bCs/>
        </w:rPr>
        <w:t>$________</w:t>
      </w:r>
      <w:r w:rsidRPr="2E25C5D8">
        <w:rPr>
          <w:rFonts w:ascii="Times New Roman" w:hAnsi="Times New Roman" w:cs="Times New Roman"/>
        </w:rPr>
        <w:t>. This amount is a maximum and not a guarantee that the work assigned to be performed by Contractor under this Agreement shall equal the amount stated herein. The parties do not intend for the Contractor to continue to provide services without compensation when the total compensation amount is reached. Contractor is responsible for notifying the Agency when the services provided under this Agreement reach the total compensation amount. In no event will the Contractor be paid for services provided in excess of the total compensation amount without this Agreement being amended in writing prior to those services in excess of the total compensation amount being provided.</w:t>
      </w:r>
    </w:p>
    <w:p w14:paraId="602A0B25" w14:textId="77777777" w:rsidR="00571819" w:rsidRDefault="00571819" w:rsidP="00571819">
      <w:pPr>
        <w:jc w:val="both"/>
      </w:pPr>
    </w:p>
    <w:p w14:paraId="47FA8446" w14:textId="77777777" w:rsidR="00571819" w:rsidRDefault="00571819" w:rsidP="00571819">
      <w:pPr>
        <w:jc w:val="both"/>
      </w:pPr>
      <w:r w:rsidRPr="2E25C5D8">
        <w:rPr>
          <w:rFonts w:ascii="Times New Roman" w:hAnsi="Times New Roman" w:cs="Times New Roman"/>
        </w:rPr>
        <w:t>B.</w:t>
      </w:r>
      <w:r>
        <w:tab/>
      </w:r>
      <w:r w:rsidRPr="2E25C5D8">
        <w:rPr>
          <w:rFonts w:ascii="Times New Roman" w:hAnsi="Times New Roman" w:cs="Times New Roman"/>
        </w:rPr>
        <w:t>Payment is subject to availability of funds pursuant to the Appropriations Paragraph set forth below and to any negotiations between the parties from year to year pursuant to Paragraph 1, Scope of Work, and to approval by the GSD/SPD. All invoices MUST BE received by the Agency no later than fifteen (15) days after the termination of the Fiscal Year in which the services were delivered. Invoices received after such date WILL NOT BE PAID.</w:t>
      </w:r>
    </w:p>
    <w:p w14:paraId="70B1589A" w14:textId="77777777" w:rsidR="00571819" w:rsidRDefault="00571819" w:rsidP="00571819">
      <w:pPr>
        <w:jc w:val="both"/>
      </w:pPr>
    </w:p>
    <w:p w14:paraId="5EA110B7" w14:textId="77777777" w:rsidR="00571819" w:rsidRDefault="00571819" w:rsidP="00571819">
      <w:pPr>
        <w:jc w:val="both"/>
      </w:pPr>
      <w:r w:rsidRPr="2E25C5D8">
        <w:rPr>
          <w:rFonts w:ascii="Times New Roman" w:hAnsi="Times New Roman" w:cs="Times New Roman"/>
        </w:rPr>
        <w:t>C.</w:t>
      </w:r>
      <w:r>
        <w:tab/>
      </w:r>
      <w:r w:rsidRPr="2E25C5D8">
        <w:rPr>
          <w:rFonts w:ascii="Times New Roman" w:hAnsi="Times New Roman" w:cs="Times New Roman"/>
        </w:rPr>
        <w:t xml:space="preserve">Contractor must submit a detailed statement accounting for all services performed and expenses incurred. If the Agency finds that the services are not acceptable, within thirty days after the date of receipt of written notice from the Contractor that payment is requested, it shall provide the Contractor with a letter of exception explaining the defect or objection to the services and outlining steps the Contractor may take </w:t>
      </w:r>
      <w:r w:rsidRPr="2E25C5D8">
        <w:rPr>
          <w:rFonts w:ascii="Times New Roman" w:hAnsi="Times New Roman" w:cs="Times New Roman"/>
        </w:rPr>
        <w:lastRenderedPageBreak/>
        <w:t>to provide remedial action. Upon certification by the Agency that the services have been received and accepted, payment shall be tendered to the Contractor within thirty days after the date of acceptance. If payment is made by mail, the payment</w:t>
      </w:r>
      <w:r>
        <w:rPr>
          <w:rFonts w:ascii="Times New Roman" w:hAnsi="Times New Roman" w:cs="Times New Roman"/>
        </w:rPr>
        <w:t xml:space="preserve"> </w:t>
      </w:r>
      <w:r w:rsidRPr="2E25C5D8">
        <w:rPr>
          <w:rFonts w:ascii="Times New Roman" w:hAnsi="Times New Roman" w:cs="Times New Roman"/>
        </w:rPr>
        <w:t>shall be deemed tendered on the date it is postmarked. However, the agency shall not incur late charges, interest, or penalties for failure to make payment within the time specified herein.</w:t>
      </w:r>
    </w:p>
    <w:p w14:paraId="640B3796" w14:textId="77777777" w:rsidR="00571819" w:rsidRDefault="00571819" w:rsidP="00571819"/>
    <w:p w14:paraId="1D60600B" w14:textId="77777777" w:rsidR="00571819" w:rsidRDefault="00571819" w:rsidP="00571819">
      <w:pPr>
        <w:jc w:val="both"/>
      </w:pPr>
      <w:r w:rsidRPr="2E25C5D8">
        <w:rPr>
          <w:rFonts w:ascii="Times New Roman" w:hAnsi="Times New Roman" w:cs="Times New Roman"/>
          <w:b/>
          <w:bCs/>
        </w:rPr>
        <w:t>3.</w:t>
      </w:r>
      <w:r>
        <w:tab/>
      </w:r>
      <w:r w:rsidRPr="2E25C5D8">
        <w:rPr>
          <w:rFonts w:ascii="Times New Roman" w:hAnsi="Times New Roman" w:cs="Times New Roman"/>
          <w:b/>
          <w:bCs/>
          <w:u w:val="single"/>
        </w:rPr>
        <w:t>Term.</w:t>
      </w:r>
    </w:p>
    <w:p w14:paraId="155144B7" w14:textId="77777777" w:rsidR="00571819" w:rsidRDefault="00571819" w:rsidP="00571819">
      <w:pPr>
        <w:jc w:val="both"/>
      </w:pPr>
      <w:r w:rsidRPr="2E25C5D8">
        <w:rPr>
          <w:rFonts w:ascii="Times New Roman" w:hAnsi="Times New Roman" w:cs="Times New Roman"/>
        </w:rPr>
        <w:t xml:space="preserve">THIS AGREEMENT SHALL NOT BECOME EFFECTIVE UNTIL APPROVED BY THE GSD/SPD Contracts Review Bureau. This Agreement shall terminate </w:t>
      </w:r>
      <w:r w:rsidRPr="2E25C5D8">
        <w:rPr>
          <w:rFonts w:ascii="Times New Roman" w:hAnsi="Times New Roman" w:cs="Times New Roman"/>
          <w:b/>
          <w:bCs/>
        </w:rPr>
        <w:t xml:space="preserve">(DATE) </w:t>
      </w:r>
      <w:r w:rsidRPr="2E25C5D8">
        <w:rPr>
          <w:rFonts w:ascii="Times New Roman" w:hAnsi="Times New Roman" w:cs="Times New Roman"/>
        </w:rPr>
        <w:t>unless terminated pursuant to paragraph 4 (Termination), or paragraph 5 (Appropriations). In accordance with NMSA 1978, § 13-1-150, no contract term for a professional services contract, including extensions and renewals, shall exceed four years, except as set forth in NMSA 1978, § 13-1-150.</w:t>
      </w:r>
    </w:p>
    <w:p w14:paraId="69C5D53A" w14:textId="77777777" w:rsidR="00571819" w:rsidRDefault="00571819" w:rsidP="00571819">
      <w:pPr>
        <w:jc w:val="both"/>
      </w:pPr>
    </w:p>
    <w:p w14:paraId="65920D7A" w14:textId="77777777" w:rsidR="00571819" w:rsidRDefault="00571819" w:rsidP="00571819">
      <w:pPr>
        <w:jc w:val="both"/>
      </w:pPr>
      <w:r w:rsidRPr="2E25C5D8">
        <w:rPr>
          <w:rFonts w:ascii="Times New Roman" w:hAnsi="Times New Roman" w:cs="Times New Roman"/>
          <w:b/>
          <w:bCs/>
        </w:rPr>
        <w:t>4.</w:t>
      </w:r>
      <w:r>
        <w:tab/>
      </w:r>
      <w:r w:rsidRPr="2E25C5D8">
        <w:rPr>
          <w:rFonts w:ascii="Times New Roman" w:hAnsi="Times New Roman" w:cs="Times New Roman"/>
          <w:b/>
          <w:bCs/>
          <w:u w:val="single"/>
        </w:rPr>
        <w:t>Termination.</w:t>
      </w:r>
    </w:p>
    <w:p w14:paraId="2F1BE161" w14:textId="77777777" w:rsidR="00571819" w:rsidRDefault="00571819" w:rsidP="00571819">
      <w:pPr>
        <w:ind w:firstLine="720"/>
        <w:jc w:val="both"/>
      </w:pPr>
      <w:r w:rsidRPr="2E25C5D8">
        <w:rPr>
          <w:rFonts w:ascii="Times New Roman" w:hAnsi="Times New Roman" w:cs="Times New Roman"/>
        </w:rPr>
        <w:t>A.</w:t>
      </w:r>
      <w:r>
        <w:tab/>
      </w:r>
      <w:r w:rsidRPr="2E25C5D8">
        <w:rPr>
          <w:rFonts w:ascii="Times New Roman" w:hAnsi="Times New Roman" w:cs="Times New Roman"/>
          <w:u w:val="single"/>
        </w:rPr>
        <w:t>Grounds</w:t>
      </w:r>
      <w:r w:rsidRPr="2E25C5D8">
        <w:rPr>
          <w:rFonts w:ascii="Times New Roman" w:hAnsi="Times New Roman" w:cs="Times New Roman"/>
        </w:rPr>
        <w:t>. The Agency may terminate this Agreement for convenience or cause.  The Contractor may only terminate this Agreement based upon the Agency’s uncured, material breach of this Agreement.</w:t>
      </w:r>
    </w:p>
    <w:p w14:paraId="5BA21AD5" w14:textId="77777777" w:rsidR="00571819" w:rsidRDefault="00571819" w:rsidP="00571819">
      <w:pPr>
        <w:ind w:firstLine="720"/>
        <w:jc w:val="both"/>
      </w:pPr>
      <w:r w:rsidRPr="2E25C5D8">
        <w:rPr>
          <w:rFonts w:ascii="Times New Roman" w:hAnsi="Times New Roman" w:cs="Times New Roman"/>
        </w:rPr>
        <w:t>B.</w:t>
      </w:r>
      <w:r>
        <w:tab/>
      </w:r>
      <w:r w:rsidRPr="2E25C5D8">
        <w:rPr>
          <w:rFonts w:ascii="Times New Roman" w:hAnsi="Times New Roman" w:cs="Times New Roman"/>
          <w:u w:val="single"/>
        </w:rPr>
        <w:t>Notice; Agency Opportunity to Cure.</w:t>
      </w:r>
    </w:p>
    <w:p w14:paraId="74EC39FD" w14:textId="77777777" w:rsidR="00571819" w:rsidRDefault="00571819" w:rsidP="00571819">
      <w:pPr>
        <w:ind w:firstLine="1440"/>
        <w:jc w:val="both"/>
      </w:pPr>
      <w:r w:rsidRPr="2E25C5D8">
        <w:rPr>
          <w:rFonts w:ascii="Times New Roman" w:hAnsi="Times New Roman" w:cs="Times New Roman"/>
        </w:rPr>
        <w:t>1.</w:t>
      </w:r>
      <w:r>
        <w:tab/>
      </w:r>
      <w:r w:rsidRPr="2E25C5D8">
        <w:rPr>
          <w:rFonts w:ascii="Times New Roman" w:hAnsi="Times New Roman" w:cs="Times New Roman"/>
        </w:rPr>
        <w:t>Except as otherwise provided in Paragraph (4)(B)(3), the Agency shall give Contractor written notice of termination at least thirty (30) days prior to the intended date of termination.</w:t>
      </w:r>
    </w:p>
    <w:p w14:paraId="25798C3C" w14:textId="77777777" w:rsidR="00571819" w:rsidRDefault="00571819" w:rsidP="00571819">
      <w:pPr>
        <w:ind w:firstLine="1440"/>
        <w:jc w:val="both"/>
      </w:pPr>
      <w:r w:rsidRPr="2E25C5D8">
        <w:rPr>
          <w:rFonts w:ascii="Times New Roman" w:hAnsi="Times New Roman" w:cs="Times New Roman"/>
        </w:rPr>
        <w:t>2.</w:t>
      </w:r>
      <w:r>
        <w:tab/>
      </w:r>
      <w:r w:rsidRPr="2E25C5D8">
        <w:rPr>
          <w:rFonts w:ascii="Times New Roman" w:hAnsi="Times New Roman" w:cs="Times New Roman"/>
        </w:rPr>
        <w:t>Contractor shall give Agency written notice of termination at least thirty (30) days prior to the intended date of termination, which notice shall (i) identify all the Agency’s material breaches of this Agreement upon which the termination is based and (ii) state what the Agency must do to cure such material breaches. Contractor’s notice of termination shall only be effective (i) if the Agency does not cure all material breaches within the thirty (30) day notice period or (ii) in the case of material breaches that cannot be cured within thirty (30) days, the Agency does not, within the thirty (30) day notice period, notify the Contractor of its intent to cure and begin with due diligence to cure the material breach.</w:t>
      </w:r>
    </w:p>
    <w:p w14:paraId="43058DDF" w14:textId="77777777" w:rsidR="00571819" w:rsidRDefault="00571819" w:rsidP="00571819">
      <w:pPr>
        <w:ind w:firstLine="1440"/>
        <w:jc w:val="both"/>
      </w:pPr>
      <w:r w:rsidRPr="2E25C5D8">
        <w:rPr>
          <w:rFonts w:ascii="Times New Roman" w:hAnsi="Times New Roman" w:cs="Times New Roman"/>
        </w:rPr>
        <w:t>3.</w:t>
      </w:r>
      <w:r>
        <w:rPr>
          <w:rFonts w:ascii="Times New Roman" w:hAnsi="Times New Roman" w:cs="Times New Roman"/>
        </w:rPr>
        <w:tab/>
      </w:r>
      <w:r w:rsidRPr="2E25C5D8">
        <w:rPr>
          <w:rFonts w:ascii="Times New Roman" w:hAnsi="Times New Roman" w:cs="Times New Roman"/>
        </w:rPr>
        <w:t>Notwithstanding the foregoing, this Agreement may be terminated immediately upon written notice to the Contractor (i) if the Contractor becomes unable to perform the services contracted for, as determined by the Agency; (ii) if, during the term of this Agreement, the Contractor is suspended or debarred by the State Purchasing Agent; or (iii) the Agreement is terminated pursuant to Paragraph 5, “Appropriations”, of this Agreement.</w:t>
      </w:r>
    </w:p>
    <w:p w14:paraId="47208711" w14:textId="77777777" w:rsidR="00571819" w:rsidRDefault="00571819" w:rsidP="00571819">
      <w:pPr>
        <w:ind w:firstLine="720"/>
        <w:jc w:val="both"/>
      </w:pPr>
      <w:r w:rsidRPr="2E25C5D8">
        <w:rPr>
          <w:rFonts w:ascii="Times New Roman" w:hAnsi="Times New Roman" w:cs="Times New Roman"/>
        </w:rPr>
        <w:t>C.</w:t>
      </w:r>
      <w:r>
        <w:tab/>
      </w:r>
      <w:r w:rsidRPr="2E25C5D8">
        <w:rPr>
          <w:rFonts w:ascii="Times New Roman" w:hAnsi="Times New Roman" w:cs="Times New Roman"/>
          <w:u w:val="single"/>
        </w:rPr>
        <w:t>Liability.</w:t>
      </w:r>
      <w:r w:rsidRPr="2E25C5D8">
        <w:rPr>
          <w:rFonts w:ascii="Times New Roman" w:hAnsi="Times New Roman" w:cs="Times New Roman"/>
        </w:rPr>
        <w:t xml:space="preserve"> Except as otherwise expressly allowed or provided under this Agreement, the Agency’s sole liability upon termination shall be to pay for acceptable work performed prior to the Contractor’s receipt or issuance of a notice of termination; </w:t>
      </w:r>
      <w:r w:rsidRPr="2E25C5D8">
        <w:rPr>
          <w:rFonts w:ascii="Times New Roman" w:hAnsi="Times New Roman" w:cs="Times New Roman"/>
          <w:u w:val="single"/>
        </w:rPr>
        <w:t>provided</w:t>
      </w:r>
      <w:r w:rsidRPr="2E25C5D8">
        <w:rPr>
          <w:rFonts w:ascii="Times New Roman" w:hAnsi="Times New Roman" w:cs="Times New Roman"/>
        </w:rPr>
        <w:t xml:space="preserve">, </w:t>
      </w:r>
      <w:r w:rsidRPr="2E25C5D8">
        <w:rPr>
          <w:rFonts w:ascii="Times New Roman" w:hAnsi="Times New Roman" w:cs="Times New Roman"/>
          <w:u w:val="single"/>
        </w:rPr>
        <w:t>however</w:t>
      </w:r>
      <w:r w:rsidRPr="2E25C5D8">
        <w:rPr>
          <w:rFonts w:ascii="Times New Roman" w:hAnsi="Times New Roman" w:cs="Times New Roman"/>
        </w:rPr>
        <w:t>,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w:t>
      </w:r>
      <w:r w:rsidRPr="2E25C5D8">
        <w:rPr>
          <w:rFonts w:ascii="Times New Roman" w:hAnsi="Times New Roman" w:cs="Times New Roman"/>
          <w:color w:val="0000FF"/>
        </w:rPr>
        <w:t xml:space="preserve"> </w:t>
      </w:r>
      <w:r w:rsidRPr="2E25C5D8">
        <w:rPr>
          <w:rFonts w:ascii="Times New Roman" w:hAnsi="Times New Roman" w:cs="Times New Roman"/>
          <w:i/>
          <w:iCs/>
          <w:u w:val="single"/>
        </w:rPr>
        <w:t>THIS PROVISION IS NOT EXCLUSIVE AND DOES NOT WAIVE THE AGENCY’S OTHER LEGAL RIGHTS AND REMEDIES CAUSED BY THE CONTRACTOR'S DEFAULT/BREACH OF THIS AGREEMENT.</w:t>
      </w:r>
    </w:p>
    <w:p w14:paraId="45EA75F6" w14:textId="77777777" w:rsidR="00571819" w:rsidRPr="00797812" w:rsidRDefault="00571819" w:rsidP="00571819">
      <w:pPr>
        <w:ind w:firstLine="720"/>
        <w:jc w:val="both"/>
      </w:pPr>
    </w:p>
    <w:p w14:paraId="4EBC2F97" w14:textId="77777777" w:rsidR="00571819" w:rsidRDefault="00571819" w:rsidP="00571819">
      <w:pPr>
        <w:ind w:firstLine="720"/>
        <w:jc w:val="both"/>
      </w:pPr>
      <w:r w:rsidRPr="2E25C5D8">
        <w:rPr>
          <w:rFonts w:ascii="Times New Roman" w:hAnsi="Times New Roman" w:cs="Times New Roman"/>
        </w:rPr>
        <w:t>D.</w:t>
      </w:r>
      <w:r>
        <w:tab/>
      </w:r>
      <w:r w:rsidRPr="2E25C5D8">
        <w:rPr>
          <w:rFonts w:ascii="Times New Roman" w:hAnsi="Times New Roman" w:cs="Times New Roman"/>
          <w:u w:val="single"/>
        </w:rPr>
        <w:t>Termination Management</w:t>
      </w:r>
      <w:r w:rsidRPr="2E25C5D8">
        <w:rPr>
          <w:rFonts w:ascii="Times New Roman" w:hAnsi="Times New Roman" w:cs="Times New Roman"/>
        </w:rPr>
        <w:t xml:space="preserve">. Immediately upon receipt by either the Agency or the Contractor of notice of termination of this Agreement, the Contractor shall: 1) not incur any further obligations for salaries, services or any other expenditure of funds under this Agreement without written approval of the Agency; 2) comply with all directives issued by the Agency in the notice of termination as to the performance of work under this Agreement; and 3) take such action as the Agency shall direct for the protection, preservation, retention or transfer of all property titled to the Agency and records generated under this Agreement. Any non-expendable personal property or equipment provided to or </w:t>
      </w:r>
      <w:r w:rsidRPr="2E25C5D8">
        <w:rPr>
          <w:rFonts w:ascii="Times New Roman" w:hAnsi="Times New Roman" w:cs="Times New Roman"/>
        </w:rPr>
        <w:lastRenderedPageBreak/>
        <w:t>purchased by the Contractor with contract funds shall become property of the Agency upon termination and shall be submitted to the agency as soon as practicable.</w:t>
      </w:r>
    </w:p>
    <w:p w14:paraId="247A89CD" w14:textId="77777777" w:rsidR="00571819" w:rsidRDefault="00571819" w:rsidP="00571819">
      <w:pPr>
        <w:jc w:val="both"/>
      </w:pPr>
    </w:p>
    <w:p w14:paraId="0C053E10" w14:textId="77777777" w:rsidR="00571819" w:rsidRDefault="00571819" w:rsidP="00571819">
      <w:pPr>
        <w:jc w:val="both"/>
      </w:pPr>
      <w:r w:rsidRPr="2E25C5D8">
        <w:rPr>
          <w:rFonts w:ascii="Times New Roman" w:hAnsi="Times New Roman" w:cs="Times New Roman"/>
          <w:b/>
          <w:bCs/>
        </w:rPr>
        <w:t>5</w:t>
      </w:r>
      <w:r w:rsidRPr="2E25C5D8">
        <w:rPr>
          <w:rFonts w:ascii="Times New Roman" w:hAnsi="Times New Roman" w:cs="Times New Roman"/>
          <w:b/>
          <w:bCs/>
          <w:i/>
          <w:iCs/>
        </w:rPr>
        <w:t>.</w:t>
      </w:r>
      <w:r>
        <w:tab/>
      </w:r>
      <w:r w:rsidRPr="2E25C5D8">
        <w:rPr>
          <w:rFonts w:ascii="Times New Roman" w:hAnsi="Times New Roman" w:cs="Times New Roman"/>
          <w:b/>
          <w:bCs/>
          <w:u w:val="single"/>
        </w:rPr>
        <w:t>Appropriations.</w:t>
      </w:r>
    </w:p>
    <w:p w14:paraId="402AB551" w14:textId="77777777" w:rsidR="00571819" w:rsidRDefault="00571819" w:rsidP="00571819">
      <w:pPr>
        <w:jc w:val="both"/>
      </w:pPr>
      <w:r w:rsidRPr="2E25C5D8">
        <w:rPr>
          <w:rFonts w:ascii="Times New Roman" w:hAnsi="Times New Roman" w:cs="Times New Roman"/>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Agency to the Contractor. The Agency's decision as to whether sufficient appropriations are available shall be accepted by the Contractor and shall be final. If the Agency proposes an amendment to the Agreement to unilaterally reduce funding, the Contractor shall have the option to terminate the Agreement or to agree to the reduced funding, within thirty (30) days of receipt of the proposed amendment.</w:t>
      </w:r>
    </w:p>
    <w:p w14:paraId="417AC588" w14:textId="77777777" w:rsidR="00571819" w:rsidRDefault="00571819" w:rsidP="00571819">
      <w:pPr>
        <w:jc w:val="both"/>
      </w:pPr>
    </w:p>
    <w:p w14:paraId="1DF8DBD5" w14:textId="77777777" w:rsidR="00571819" w:rsidRDefault="00571819" w:rsidP="00571819">
      <w:pPr>
        <w:jc w:val="both"/>
      </w:pPr>
      <w:r w:rsidRPr="2E25C5D8">
        <w:rPr>
          <w:rFonts w:ascii="Times New Roman" w:hAnsi="Times New Roman" w:cs="Times New Roman"/>
          <w:b/>
          <w:bCs/>
        </w:rPr>
        <w:t>6.</w:t>
      </w:r>
      <w:r>
        <w:tab/>
      </w:r>
      <w:r w:rsidRPr="2E25C5D8">
        <w:rPr>
          <w:rFonts w:ascii="Times New Roman" w:hAnsi="Times New Roman" w:cs="Times New Roman"/>
          <w:b/>
          <w:bCs/>
          <w:u w:val="single"/>
        </w:rPr>
        <w:t>Status of Contractor.</w:t>
      </w:r>
    </w:p>
    <w:p w14:paraId="6F1643A8" w14:textId="77777777" w:rsidR="00571819" w:rsidRDefault="00571819" w:rsidP="00571819">
      <w:pPr>
        <w:jc w:val="both"/>
      </w:pPr>
      <w:r w:rsidRPr="2E25C5D8">
        <w:rPr>
          <w:rFonts w:ascii="Times New Roman" w:hAnsi="Times New Roman" w:cs="Times New Roman"/>
        </w:rPr>
        <w:t>The Contractor and its agents and employees are independent contractors performing professional services for the Agency and are not employees of the State of New Mexico. The Contractor and its agents and employees shall not accrue leave, retirement, insurance, bonding, use of state vehicles, or any other benefits afforded to employees of the State of New Mexico as a result of this Agreement. The Contractor acknowledges that all sums received hereunder are reportable by the Contractor for tax purposes, including without limitation, self-employment, and business income tax. The Contractor agrees not to purport to bind the State of New Mexico unless the Contractor has express written authority to do so, and then only within the strict limits of that authority.</w:t>
      </w:r>
    </w:p>
    <w:p w14:paraId="442E7699" w14:textId="77777777" w:rsidR="00571819" w:rsidRDefault="00571819" w:rsidP="00571819">
      <w:pPr>
        <w:ind w:left="720" w:hanging="720"/>
        <w:jc w:val="both"/>
      </w:pPr>
    </w:p>
    <w:p w14:paraId="45889B15" w14:textId="77777777" w:rsidR="00571819" w:rsidRDefault="00571819" w:rsidP="00571819">
      <w:pPr>
        <w:jc w:val="both"/>
      </w:pPr>
      <w:r w:rsidRPr="2E25C5D8">
        <w:rPr>
          <w:rFonts w:ascii="Times New Roman" w:hAnsi="Times New Roman" w:cs="Times New Roman"/>
          <w:b/>
          <w:bCs/>
        </w:rPr>
        <w:t>7.</w:t>
      </w:r>
      <w:r>
        <w:tab/>
      </w:r>
      <w:r w:rsidRPr="2E25C5D8">
        <w:rPr>
          <w:rFonts w:ascii="Times New Roman" w:hAnsi="Times New Roman" w:cs="Times New Roman"/>
          <w:b/>
          <w:bCs/>
          <w:u w:val="single"/>
        </w:rPr>
        <w:t>Assignment.</w:t>
      </w:r>
    </w:p>
    <w:p w14:paraId="24B243C1" w14:textId="77777777" w:rsidR="00571819" w:rsidRDefault="00571819" w:rsidP="00571819">
      <w:pPr>
        <w:jc w:val="both"/>
      </w:pPr>
      <w:r w:rsidRPr="2E25C5D8">
        <w:rPr>
          <w:rFonts w:ascii="Times New Roman" w:hAnsi="Times New Roman" w:cs="Times New Roman"/>
        </w:rPr>
        <w:t>The Contractor shall not assign or transfer any interest in this Agreement or assign any claims for money due or to become due under this Agreement without the prior written approval of the Agency.</w:t>
      </w:r>
    </w:p>
    <w:p w14:paraId="65DE15C2" w14:textId="77777777" w:rsidR="00571819" w:rsidRDefault="00571819" w:rsidP="00571819">
      <w:pPr>
        <w:jc w:val="both"/>
      </w:pPr>
    </w:p>
    <w:p w14:paraId="13F59ABB" w14:textId="77777777" w:rsidR="00571819" w:rsidRDefault="00571819" w:rsidP="00571819">
      <w:pPr>
        <w:jc w:val="both"/>
      </w:pPr>
      <w:r w:rsidRPr="2E25C5D8">
        <w:rPr>
          <w:rFonts w:ascii="Times New Roman" w:hAnsi="Times New Roman" w:cs="Times New Roman"/>
          <w:b/>
          <w:bCs/>
        </w:rPr>
        <w:t>8.</w:t>
      </w:r>
      <w:r>
        <w:tab/>
      </w:r>
      <w:r w:rsidRPr="2E25C5D8">
        <w:rPr>
          <w:rFonts w:ascii="Times New Roman" w:hAnsi="Times New Roman" w:cs="Times New Roman"/>
          <w:b/>
          <w:bCs/>
          <w:u w:val="single"/>
        </w:rPr>
        <w:t>Subcontracting.</w:t>
      </w:r>
    </w:p>
    <w:p w14:paraId="503DB6F3" w14:textId="77777777" w:rsidR="00571819" w:rsidRDefault="00571819" w:rsidP="00571819">
      <w:pPr>
        <w:jc w:val="both"/>
      </w:pPr>
      <w:r w:rsidRPr="2E25C5D8">
        <w:rPr>
          <w:rFonts w:ascii="Times New Roman" w:hAnsi="Times New Roman" w:cs="Times New Roman"/>
        </w:rPr>
        <w:t>The Contractor shall not subcontract any portion of the services to be performed under this Agreement without the prior written approval by the Agency Cabinet Secretary or Designee. No such subcontract shall relieve the primary Contractor from any obligations and liabilities under this Agreement, nor shall subcontract obligate direct payment from the Agency. Contractor shall notify subcontractors that they are subject to Paragraph 19, Records and Financial Audit of this agreement.</w:t>
      </w:r>
    </w:p>
    <w:p w14:paraId="6AA058E6" w14:textId="77777777" w:rsidR="00571819" w:rsidRDefault="00571819" w:rsidP="00571819">
      <w:pPr>
        <w:jc w:val="both"/>
      </w:pPr>
    </w:p>
    <w:p w14:paraId="247F5A7B" w14:textId="77777777" w:rsidR="00571819" w:rsidRDefault="00571819" w:rsidP="00571819">
      <w:pPr>
        <w:jc w:val="both"/>
      </w:pPr>
      <w:r w:rsidRPr="2E25C5D8">
        <w:rPr>
          <w:rFonts w:ascii="Times New Roman" w:hAnsi="Times New Roman" w:cs="Times New Roman"/>
          <w:b/>
          <w:bCs/>
        </w:rPr>
        <w:t>9.</w:t>
      </w:r>
      <w:r>
        <w:tab/>
      </w:r>
      <w:r w:rsidRPr="2E25C5D8">
        <w:rPr>
          <w:rFonts w:ascii="Times New Roman" w:hAnsi="Times New Roman" w:cs="Times New Roman"/>
          <w:b/>
          <w:bCs/>
          <w:u w:val="single"/>
        </w:rPr>
        <w:t>Release.</w:t>
      </w:r>
    </w:p>
    <w:p w14:paraId="44BEDBE1" w14:textId="77777777" w:rsidR="00571819" w:rsidRDefault="00571819" w:rsidP="00571819">
      <w:pPr>
        <w:jc w:val="both"/>
      </w:pPr>
      <w:r w:rsidRPr="2E25C5D8">
        <w:rPr>
          <w:rFonts w:ascii="Times New Roman" w:hAnsi="Times New Roman" w:cs="Times New Roman"/>
        </w:rPr>
        <w:t>Final payment of the amounts due under this Agreement shall operate as a release of the Agency, its officers and employees, and the State of New Mexico from all liabilities, claims and obligations whatsoever arising from or under this Agreement.</w:t>
      </w:r>
    </w:p>
    <w:p w14:paraId="69060D3E" w14:textId="77777777" w:rsidR="00571819" w:rsidRDefault="00571819" w:rsidP="00571819">
      <w:pPr>
        <w:jc w:val="both"/>
      </w:pPr>
    </w:p>
    <w:p w14:paraId="283700CE" w14:textId="77777777" w:rsidR="00571819" w:rsidRDefault="00571819" w:rsidP="00571819">
      <w:pPr>
        <w:jc w:val="both"/>
      </w:pPr>
      <w:r w:rsidRPr="2E25C5D8">
        <w:rPr>
          <w:rFonts w:ascii="Times New Roman" w:hAnsi="Times New Roman" w:cs="Times New Roman"/>
          <w:b/>
          <w:bCs/>
        </w:rPr>
        <w:t>10.</w:t>
      </w:r>
      <w:r>
        <w:tab/>
      </w:r>
      <w:r w:rsidRPr="2E25C5D8">
        <w:rPr>
          <w:rFonts w:ascii="Times New Roman" w:hAnsi="Times New Roman" w:cs="Times New Roman"/>
          <w:b/>
          <w:bCs/>
          <w:u w:val="single"/>
        </w:rPr>
        <w:t>Confidentiality.</w:t>
      </w:r>
    </w:p>
    <w:p w14:paraId="6126AD49" w14:textId="77777777" w:rsidR="00571819" w:rsidRDefault="00571819" w:rsidP="00571819">
      <w:pPr>
        <w:jc w:val="both"/>
      </w:pPr>
      <w:r w:rsidRPr="2E25C5D8">
        <w:rPr>
          <w:rFonts w:ascii="Times New Roman" w:hAnsi="Times New Roman" w:cs="Times New Roman"/>
        </w:rPr>
        <w:t>Any confidential information provided to or developed by the Contractor in the performance of this Agreement shall be kept confidential and shall not be made available to any individual or organization by the Contractor without the prior written approval of the Agency.</w:t>
      </w:r>
    </w:p>
    <w:p w14:paraId="23D2AA2E" w14:textId="77777777" w:rsidR="00571819" w:rsidRDefault="00571819" w:rsidP="00571819">
      <w:pPr>
        <w:jc w:val="both"/>
      </w:pPr>
    </w:p>
    <w:p w14:paraId="63D76653" w14:textId="77777777" w:rsidR="00571819" w:rsidRDefault="00571819" w:rsidP="00571819">
      <w:pPr>
        <w:jc w:val="both"/>
      </w:pPr>
      <w:r w:rsidRPr="2E25C5D8">
        <w:rPr>
          <w:rFonts w:ascii="Times New Roman" w:hAnsi="Times New Roman" w:cs="Times New Roman"/>
          <w:b/>
          <w:bCs/>
        </w:rPr>
        <w:t>11.</w:t>
      </w:r>
      <w:r>
        <w:tab/>
      </w:r>
      <w:r w:rsidRPr="2E25C5D8">
        <w:rPr>
          <w:rFonts w:ascii="Times New Roman" w:hAnsi="Times New Roman" w:cs="Times New Roman"/>
          <w:b/>
          <w:bCs/>
          <w:u w:val="single"/>
        </w:rPr>
        <w:t>Product of Service -- Copyright.</w:t>
      </w:r>
    </w:p>
    <w:p w14:paraId="597D6028" w14:textId="77777777" w:rsidR="00571819" w:rsidRDefault="00571819" w:rsidP="00571819">
      <w:pPr>
        <w:jc w:val="both"/>
      </w:pPr>
      <w:r w:rsidRPr="2E25C5D8">
        <w:rPr>
          <w:rFonts w:ascii="Times New Roman" w:hAnsi="Times New Roman" w:cs="Times New Roman"/>
        </w:rPr>
        <w:t xml:space="preserve">All materials developed or acquired by the Contractor under this Agreement shall become the property of the State of New Mexico and shall be delivered to the Agency no later than the termination date of this Agreement. Nothing developed or produced, in whole or in part, by the Contractor under this Agreement </w:t>
      </w:r>
      <w:r w:rsidRPr="2E25C5D8">
        <w:rPr>
          <w:rFonts w:ascii="Times New Roman" w:hAnsi="Times New Roman" w:cs="Times New Roman"/>
        </w:rPr>
        <w:lastRenderedPageBreak/>
        <w:t>shall be the subject of an application for copyright or other claim of ownership by or on behalf of the Contractor.</w:t>
      </w:r>
    </w:p>
    <w:p w14:paraId="39DECED9" w14:textId="77777777" w:rsidR="00571819" w:rsidRDefault="00571819" w:rsidP="00571819">
      <w:pPr>
        <w:jc w:val="both"/>
      </w:pPr>
    </w:p>
    <w:p w14:paraId="33B23F63" w14:textId="77777777" w:rsidR="00571819" w:rsidRDefault="00571819" w:rsidP="00571819">
      <w:pPr>
        <w:jc w:val="both"/>
      </w:pPr>
      <w:r w:rsidRPr="2E25C5D8">
        <w:rPr>
          <w:rFonts w:ascii="Times New Roman" w:hAnsi="Times New Roman" w:cs="Times New Roman"/>
          <w:b/>
          <w:bCs/>
        </w:rPr>
        <w:t>12.</w:t>
      </w:r>
      <w:r>
        <w:tab/>
      </w:r>
      <w:r w:rsidRPr="2E25C5D8">
        <w:rPr>
          <w:rFonts w:ascii="Times New Roman" w:hAnsi="Times New Roman" w:cs="Times New Roman"/>
          <w:b/>
          <w:bCs/>
          <w:u w:val="single"/>
        </w:rPr>
        <w:t>Conflict of Interest; Governmental Conduct Act.</w:t>
      </w:r>
    </w:p>
    <w:p w14:paraId="583689A9" w14:textId="77777777" w:rsidR="00571819" w:rsidRDefault="00571819" w:rsidP="00571819">
      <w:pPr>
        <w:ind w:firstLine="720"/>
        <w:jc w:val="both"/>
      </w:pPr>
      <w:r w:rsidRPr="2E25C5D8">
        <w:rPr>
          <w:rFonts w:ascii="Times New Roman" w:hAnsi="Times New Roman" w:cs="Times New Roman"/>
        </w:rPr>
        <w:t>A.</w:t>
      </w:r>
      <w:r>
        <w:tab/>
      </w:r>
      <w:r w:rsidRPr="2E25C5D8">
        <w:rPr>
          <w:rFonts w:ascii="Times New Roman" w:hAnsi="Times New Roman" w:cs="Times New Roman"/>
        </w:rPr>
        <w:t>The Contractor represents and warrants that it presently has no interest and, during the term of this Agreement, shall not acquire any interest, direct or indirect, which would conflict in any manner or degree with the performance or services required under the Agreement.</w:t>
      </w:r>
    </w:p>
    <w:p w14:paraId="3F4C0A49" w14:textId="77777777" w:rsidR="00571819" w:rsidRDefault="00571819" w:rsidP="00571819">
      <w:pPr>
        <w:ind w:firstLine="720"/>
        <w:jc w:val="both"/>
      </w:pPr>
      <w:r w:rsidRPr="2E25C5D8">
        <w:rPr>
          <w:rFonts w:ascii="Times New Roman" w:hAnsi="Times New Roman" w:cs="Times New Roman"/>
        </w:rPr>
        <w:t>B.</w:t>
      </w:r>
      <w:r>
        <w:tab/>
      </w:r>
      <w:r w:rsidRPr="2E25C5D8">
        <w:rPr>
          <w:rFonts w:ascii="Times New Roman" w:hAnsi="Times New Roman" w:cs="Times New Roman"/>
        </w:rPr>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14:paraId="63336FF4" w14:textId="77777777" w:rsidR="00571819" w:rsidRDefault="00571819" w:rsidP="00571819">
      <w:pPr>
        <w:ind w:left="720" w:firstLine="720"/>
        <w:jc w:val="both"/>
      </w:pPr>
      <w:r w:rsidRPr="2E25C5D8">
        <w:rPr>
          <w:rFonts w:ascii="Times New Roman" w:hAnsi="Times New Roman" w:cs="Times New Roman"/>
        </w:rPr>
        <w:t>1)</w:t>
      </w:r>
      <w:r>
        <w:tab/>
      </w:r>
      <w:r w:rsidRPr="2E25C5D8">
        <w:rPr>
          <w:rFonts w:ascii="Times New Roman" w:hAnsi="Times New Roman" w:cs="Times New Roman"/>
        </w:rPr>
        <w:t>in accordance with NMSA 1978, § 10-16-4.3, the Contractor does not employ, has not employed, and will not employ during the term of this Agreement any Agency employee while such employee was or is employed by the Agency and participating directly or indirectly in the Agency’s contracting process;</w:t>
      </w:r>
    </w:p>
    <w:p w14:paraId="475AD0E3" w14:textId="77777777" w:rsidR="00571819" w:rsidRDefault="00571819" w:rsidP="00571819">
      <w:pPr>
        <w:ind w:left="720" w:firstLine="720"/>
        <w:jc w:val="both"/>
      </w:pPr>
      <w:r w:rsidRPr="2E25C5D8">
        <w:rPr>
          <w:rFonts w:ascii="Times New Roman" w:hAnsi="Times New Roman" w:cs="Times New Roman"/>
        </w:rPr>
        <w:t>2)</w:t>
      </w:r>
      <w:r>
        <w:tab/>
      </w:r>
      <w:r w:rsidRPr="2E25C5D8">
        <w:rPr>
          <w:rFonts w:ascii="Times New Roman" w:hAnsi="Times New Roman" w:cs="Times New Roman"/>
        </w:rPr>
        <w:t>this Agreement complies with NMSA 1978, § 10-16-7(A) because (i) the Contractor is not a public officer or employee of the State; (ii) the Contractor is not a member of the family of a public officer or employee of the State; (iii) the Contractor is not a business in which a public officer or employee or the family of a public officer or employee has a substantial interest; or (iv) if the Contractor is a public officer or employee of the State, a member of the family of a public officer or employee of the State, or a business in which a public officer or employee of the State or the family of a public officer or employee of the State has a substantial interest, public notice was given as required by NMSA 1978, § 10-16-7(A) and this Agreement was awarded pursuant to a competitive process;</w:t>
      </w:r>
    </w:p>
    <w:p w14:paraId="020C67DD" w14:textId="77777777" w:rsidR="00571819" w:rsidRDefault="00571819" w:rsidP="00571819">
      <w:pPr>
        <w:ind w:left="720" w:firstLine="720"/>
        <w:jc w:val="both"/>
      </w:pPr>
      <w:r w:rsidRPr="2E25C5D8">
        <w:rPr>
          <w:rFonts w:ascii="Times New Roman" w:hAnsi="Times New Roman" w:cs="Times New Roman"/>
        </w:rPr>
        <w:t>3)</w:t>
      </w:r>
      <w:r>
        <w:tab/>
      </w:r>
      <w:r w:rsidRPr="2E25C5D8">
        <w:rPr>
          <w:rFonts w:ascii="Times New Roman" w:hAnsi="Times New Roman" w:cs="Times New Roman"/>
        </w:rPr>
        <w:t>in accordance with NMSA 1978, § 10-16-8(A), (i) the Contractor is not, and has not been represented by, a person who has been a public officer or employee of the State within the preceding year and whose official act directly resulted in this Agreement and (ii) the Contractor is not, and has not been assisted in any way regarding this transaction by, a former public officer or employee of the State whose official act, while in State employment, directly resulted in the Agency's making this Agreement;</w:t>
      </w:r>
    </w:p>
    <w:p w14:paraId="30F94322" w14:textId="77777777" w:rsidR="00571819" w:rsidRDefault="00571819" w:rsidP="00571819">
      <w:pPr>
        <w:ind w:left="720" w:firstLine="720"/>
        <w:jc w:val="both"/>
      </w:pPr>
      <w:r w:rsidRPr="2E25C5D8">
        <w:rPr>
          <w:rFonts w:ascii="Times New Roman" w:hAnsi="Times New Roman" w:cs="Times New Roman"/>
        </w:rPr>
        <w:t>4)</w:t>
      </w:r>
      <w:r>
        <w:tab/>
      </w:r>
      <w:r w:rsidRPr="2E25C5D8">
        <w:rPr>
          <w:rFonts w:ascii="Times New Roman" w:hAnsi="Times New Roman" w:cs="Times New Roman"/>
        </w:rPr>
        <w:t>this Agreement complies with NMSA 1978, § 10-16-9(A)because (i) the Contractor is not a legislator; (ii) the Contractor is not a member of a legislator's family; (iii) the Contractor is not a business in which a legislator or a legislator's family has a substantial interest; or (iv) if the Contractor is a legislator, a member of a legislator’s family, or a business in which a legislator or a legislator's family has a substantial interest, disclosure has been made as required by NMSA 1978, § 10-16-7(A), this Agreement is not a sole source or small purchase contract, and this Agreement was awarded in accordance with the provisions of the Procurement Code;</w:t>
      </w:r>
    </w:p>
    <w:p w14:paraId="65912B85" w14:textId="77777777" w:rsidR="00571819" w:rsidRDefault="00571819" w:rsidP="00571819">
      <w:pPr>
        <w:ind w:left="720" w:firstLine="720"/>
        <w:jc w:val="both"/>
      </w:pPr>
      <w:r w:rsidRPr="2E25C5D8">
        <w:rPr>
          <w:rFonts w:ascii="Times New Roman" w:hAnsi="Times New Roman" w:cs="Times New Roman"/>
        </w:rPr>
        <w:t>5)</w:t>
      </w:r>
      <w:r>
        <w:tab/>
      </w:r>
      <w:r w:rsidRPr="2E25C5D8">
        <w:rPr>
          <w:rFonts w:ascii="Times New Roman" w:hAnsi="Times New Roman" w:cs="Times New Roman"/>
        </w:rPr>
        <w:t>in accordance with NMSA 1978, § 10-16-13, the Contractor has not directly participated in the preparation of specifications, qualifications or evaluation criteria for this Agreement or any procurement related to this Agreement; and</w:t>
      </w:r>
    </w:p>
    <w:p w14:paraId="0D3F78B1" w14:textId="77777777" w:rsidR="00571819" w:rsidRDefault="00571819" w:rsidP="00571819">
      <w:pPr>
        <w:ind w:left="720" w:firstLine="720"/>
        <w:jc w:val="both"/>
      </w:pPr>
      <w:r w:rsidRPr="2E25C5D8">
        <w:rPr>
          <w:rFonts w:ascii="Times New Roman" w:hAnsi="Times New Roman" w:cs="Times New Roman"/>
        </w:rPr>
        <w:t>6)</w:t>
      </w:r>
      <w:r>
        <w:tab/>
      </w:r>
      <w:r w:rsidRPr="2E25C5D8">
        <w:rPr>
          <w:rFonts w:ascii="Times New Roman" w:hAnsi="Times New Roman" w:cs="Times New Roman"/>
        </w:rPr>
        <w:t>in accordance with NMSA 1978, § 10-16-3 and § 10-16-13.3, the Contractor has not contributed, and during the term of this Agreement shall not contribute, anything of value to a public officer or employee of the Agency.</w:t>
      </w:r>
    </w:p>
    <w:p w14:paraId="5705DCF1" w14:textId="77777777" w:rsidR="00571819" w:rsidRDefault="00571819" w:rsidP="00571819">
      <w:pPr>
        <w:ind w:firstLine="720"/>
        <w:jc w:val="both"/>
      </w:pPr>
      <w:r w:rsidRPr="2E25C5D8">
        <w:rPr>
          <w:rFonts w:ascii="Times New Roman" w:hAnsi="Times New Roman" w:cs="Times New Roman"/>
        </w:rPr>
        <w:t>C.</w:t>
      </w:r>
      <w:r>
        <w:tab/>
      </w:r>
      <w:r w:rsidRPr="2E25C5D8">
        <w:rPr>
          <w:rFonts w:ascii="Times New Roman" w:hAnsi="Times New Roman" w:cs="Times New Roman"/>
        </w:rPr>
        <w:t xml:space="preserve">Contractor’s representations and warranties in Paragraphs A and B of this Article 12 are material representations of fact upon which the Agency relied when this Agreement was entered into by the parties. Contractor shall provide immediate written notice to the Agency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t>
      </w:r>
      <w:r w:rsidRPr="2E25C5D8">
        <w:rPr>
          <w:rFonts w:ascii="Times New Roman" w:hAnsi="Times New Roman" w:cs="Times New Roman"/>
        </w:rPr>
        <w:lastRenderedPageBreak/>
        <w:t>warranties in Paragraphs A and B of this Article 12 were erroneous on the effective date of this Agreement or have become erroneous by reason of new or changed circumstances, in addition to other remedies available to the Agency and notwithstanding anything in the Agreement to the contrary, the Agency may immediately terminate the Agreement.</w:t>
      </w:r>
    </w:p>
    <w:p w14:paraId="16F9DDB3" w14:textId="77777777" w:rsidR="00571819" w:rsidRDefault="00571819" w:rsidP="00571819">
      <w:pPr>
        <w:ind w:firstLine="720"/>
        <w:jc w:val="both"/>
      </w:pPr>
      <w:r w:rsidRPr="2E25C5D8">
        <w:rPr>
          <w:rFonts w:ascii="Times New Roman" w:hAnsi="Times New Roman" w:cs="Times New Roman"/>
        </w:rPr>
        <w:t>D.</w:t>
      </w:r>
      <w:r>
        <w:tab/>
      </w:r>
      <w:r w:rsidRPr="2E25C5D8">
        <w:rPr>
          <w:rFonts w:ascii="Times New Roman" w:hAnsi="Times New Roman" w:cs="Times New Roman"/>
        </w:rPr>
        <w:t>All terms defined in the Governmental Conduct Act have the same meaning in this Article 12(B).</w:t>
      </w:r>
    </w:p>
    <w:p w14:paraId="0ABACED5" w14:textId="77777777" w:rsidR="00571819" w:rsidRDefault="00571819" w:rsidP="00571819">
      <w:pPr>
        <w:jc w:val="both"/>
      </w:pPr>
    </w:p>
    <w:p w14:paraId="3B9D7AB3" w14:textId="77777777" w:rsidR="00571819" w:rsidRDefault="00571819" w:rsidP="00571819">
      <w:pPr>
        <w:jc w:val="both"/>
      </w:pPr>
      <w:r w:rsidRPr="2E25C5D8">
        <w:rPr>
          <w:rFonts w:ascii="Times New Roman" w:hAnsi="Times New Roman" w:cs="Times New Roman"/>
          <w:b/>
          <w:bCs/>
        </w:rPr>
        <w:t>13.</w:t>
      </w:r>
      <w:r>
        <w:tab/>
      </w:r>
      <w:r w:rsidRPr="2E25C5D8">
        <w:rPr>
          <w:rFonts w:ascii="Times New Roman" w:hAnsi="Times New Roman" w:cs="Times New Roman"/>
          <w:b/>
          <w:bCs/>
          <w:u w:val="single"/>
        </w:rPr>
        <w:t>Amendment.</w:t>
      </w:r>
    </w:p>
    <w:p w14:paraId="2378FD25" w14:textId="77777777" w:rsidR="00571819" w:rsidRDefault="00571819" w:rsidP="00571819">
      <w:pPr>
        <w:ind w:firstLine="720"/>
        <w:jc w:val="both"/>
      </w:pPr>
      <w:r w:rsidRPr="2E25C5D8">
        <w:rPr>
          <w:rFonts w:ascii="Times New Roman" w:hAnsi="Times New Roman" w:cs="Times New Roman"/>
        </w:rPr>
        <w:t>A.</w:t>
      </w:r>
      <w:r>
        <w:tab/>
      </w:r>
      <w:r w:rsidRPr="2E25C5D8">
        <w:rPr>
          <w:rFonts w:ascii="Times New Roman" w:hAnsi="Times New Roman" w:cs="Times New Roman"/>
        </w:rPr>
        <w:t>This Agreement shall not be altered, changed or amended except by instrument in writing executed by the parties hereto and all other required signatories.</w:t>
      </w:r>
    </w:p>
    <w:p w14:paraId="73943F4B" w14:textId="77777777" w:rsidR="00571819" w:rsidRDefault="00571819" w:rsidP="00571819">
      <w:pPr>
        <w:ind w:firstLine="720"/>
        <w:jc w:val="both"/>
      </w:pPr>
      <w:r w:rsidRPr="2E25C5D8">
        <w:rPr>
          <w:rFonts w:ascii="Times New Roman" w:hAnsi="Times New Roman" w:cs="Times New Roman"/>
        </w:rPr>
        <w:t>B.</w:t>
      </w:r>
      <w:r>
        <w:tab/>
      </w:r>
      <w:r w:rsidRPr="2E25C5D8">
        <w:rPr>
          <w:rFonts w:ascii="Times New Roman" w:hAnsi="Times New Roman" w:cs="Times New Roman"/>
        </w:rPr>
        <w:t>If the Agency proposes an amendment to the Agreement to unilaterally reduce funding due to budget or other considerations, the Contractor shall, within thirty (30) days of receipt of the proposed Amendment, have the option to terminate the Agreement, pursuant to the termination provisions as set forth in Article 4 herein, or to agree to the reduced funding.</w:t>
      </w:r>
    </w:p>
    <w:p w14:paraId="194D0BB2" w14:textId="77777777" w:rsidR="00571819" w:rsidRDefault="00571819" w:rsidP="00571819">
      <w:pPr>
        <w:ind w:left="720" w:hanging="720"/>
        <w:jc w:val="both"/>
      </w:pPr>
    </w:p>
    <w:p w14:paraId="3BC6716C" w14:textId="77777777" w:rsidR="00571819" w:rsidRDefault="00571819" w:rsidP="00571819">
      <w:pPr>
        <w:jc w:val="both"/>
      </w:pPr>
      <w:r w:rsidRPr="2E25C5D8">
        <w:rPr>
          <w:rFonts w:ascii="Times New Roman" w:hAnsi="Times New Roman" w:cs="Times New Roman"/>
          <w:b/>
          <w:bCs/>
        </w:rPr>
        <w:t>14.</w:t>
      </w:r>
      <w:r>
        <w:tab/>
      </w:r>
      <w:r w:rsidRPr="2E25C5D8">
        <w:rPr>
          <w:rFonts w:ascii="Times New Roman" w:hAnsi="Times New Roman" w:cs="Times New Roman"/>
          <w:b/>
          <w:bCs/>
          <w:u w:val="single"/>
        </w:rPr>
        <w:t>Merger.</w:t>
      </w:r>
    </w:p>
    <w:p w14:paraId="46FA1A32" w14:textId="77777777" w:rsidR="00571819" w:rsidRDefault="00571819" w:rsidP="00571819">
      <w:pPr>
        <w:jc w:val="both"/>
      </w:pPr>
      <w:r w:rsidRPr="2E25C5D8">
        <w:rPr>
          <w:rFonts w:ascii="Times New Roman" w:hAnsi="Times New Roman" w:cs="Times New Roman"/>
        </w:rPr>
        <w:t>This Agreement incorporates all the Agreements,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14:paraId="03CBC177" w14:textId="77777777" w:rsidR="00571819" w:rsidRDefault="00571819" w:rsidP="00571819">
      <w:pPr>
        <w:jc w:val="both"/>
      </w:pPr>
    </w:p>
    <w:p w14:paraId="3AC9A8C7" w14:textId="77777777" w:rsidR="00571819" w:rsidRDefault="00571819" w:rsidP="00571819">
      <w:pPr>
        <w:jc w:val="both"/>
      </w:pPr>
      <w:r w:rsidRPr="2E25C5D8">
        <w:rPr>
          <w:rFonts w:ascii="Times New Roman" w:hAnsi="Times New Roman" w:cs="Times New Roman"/>
          <w:b/>
          <w:bCs/>
        </w:rPr>
        <w:t>15.</w:t>
      </w:r>
      <w:r>
        <w:tab/>
      </w:r>
      <w:r w:rsidRPr="2E25C5D8">
        <w:rPr>
          <w:rFonts w:ascii="Times New Roman" w:hAnsi="Times New Roman" w:cs="Times New Roman"/>
          <w:b/>
          <w:bCs/>
          <w:u w:val="single"/>
        </w:rPr>
        <w:t>Penalties for violation of law.</w:t>
      </w:r>
    </w:p>
    <w:p w14:paraId="655CBD1F" w14:textId="77777777" w:rsidR="00571819" w:rsidRDefault="00571819" w:rsidP="00571819">
      <w:pPr>
        <w:jc w:val="both"/>
      </w:pPr>
      <w:r w:rsidRPr="2E25C5D8">
        <w:rPr>
          <w:rFonts w:ascii="Times New Roman" w:hAnsi="Times New Roman" w:cs="Times New Roman"/>
        </w:rPr>
        <w:t>The Procurement Code, NMSA 1978 §§ 13-1-28 through 13-1-199, imposes civil and criminal penalties for its violation. In addition, the New Mexico criminal statutes impose felony penalties for illegal bribes, gratuities and kickbacks.</w:t>
      </w:r>
    </w:p>
    <w:p w14:paraId="31D03E81" w14:textId="77777777" w:rsidR="00571819" w:rsidRDefault="00571819" w:rsidP="00571819">
      <w:pPr>
        <w:jc w:val="both"/>
      </w:pPr>
    </w:p>
    <w:p w14:paraId="1CFAB874" w14:textId="77777777" w:rsidR="00571819" w:rsidRDefault="00571819" w:rsidP="00571819">
      <w:pPr>
        <w:jc w:val="both"/>
      </w:pPr>
      <w:r w:rsidRPr="2E25C5D8">
        <w:rPr>
          <w:rFonts w:ascii="Times New Roman" w:hAnsi="Times New Roman" w:cs="Times New Roman"/>
          <w:b/>
          <w:bCs/>
        </w:rPr>
        <w:t>16.</w:t>
      </w:r>
      <w:r>
        <w:tab/>
      </w:r>
      <w:r w:rsidRPr="2E25C5D8">
        <w:rPr>
          <w:rFonts w:ascii="Times New Roman" w:hAnsi="Times New Roman" w:cs="Times New Roman"/>
          <w:b/>
          <w:bCs/>
          <w:u w:val="single"/>
        </w:rPr>
        <w:t>Equal Opportunity Compliance.</w:t>
      </w:r>
    </w:p>
    <w:p w14:paraId="5982E898" w14:textId="77777777" w:rsidR="00571819" w:rsidRDefault="00571819" w:rsidP="00571819">
      <w:pPr>
        <w:jc w:val="both"/>
      </w:pPr>
      <w:r w:rsidRPr="2E25C5D8">
        <w:rPr>
          <w:rFonts w:ascii="Times New Roman" w:hAnsi="Times New Roman" w:cs="Times New Roman"/>
        </w:rPr>
        <w:t>The Contractor agrees to abide by all federal and state laws and rules and regulations, and executive orders of the Governor of the State of New Mexico,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14:paraId="0E2200BD" w14:textId="77777777" w:rsidR="00571819" w:rsidRDefault="00571819" w:rsidP="00571819">
      <w:pPr>
        <w:jc w:val="both"/>
      </w:pPr>
    </w:p>
    <w:p w14:paraId="49830D41" w14:textId="77777777" w:rsidR="00571819" w:rsidRDefault="00571819" w:rsidP="00571819">
      <w:pPr>
        <w:jc w:val="both"/>
      </w:pPr>
      <w:r w:rsidRPr="2E25C5D8">
        <w:rPr>
          <w:rFonts w:ascii="Times New Roman" w:hAnsi="Times New Roman" w:cs="Times New Roman"/>
          <w:b/>
          <w:bCs/>
        </w:rPr>
        <w:t>17.</w:t>
      </w:r>
      <w:r>
        <w:tab/>
      </w:r>
      <w:r w:rsidRPr="2E25C5D8">
        <w:rPr>
          <w:rFonts w:ascii="Times New Roman" w:hAnsi="Times New Roman" w:cs="Times New Roman"/>
          <w:b/>
          <w:bCs/>
          <w:u w:val="single"/>
        </w:rPr>
        <w:t>Applicable Law.</w:t>
      </w:r>
    </w:p>
    <w:p w14:paraId="43A0521A" w14:textId="77777777" w:rsidR="00571819" w:rsidRDefault="00571819" w:rsidP="00571819">
      <w:pPr>
        <w:jc w:val="both"/>
      </w:pPr>
      <w:r w:rsidRPr="2E25C5D8">
        <w:rPr>
          <w:rFonts w:ascii="Times New Roman" w:hAnsi="Times New Roman" w:cs="Times New Roman"/>
        </w:rPr>
        <w:t>The laws of the State of New Mexico shall govern this Agreement, without giving effect to its choice of law provisions. Venue shall be proper only in a New Mexico court of competent jurisdiction in accordance with NMSA 1978, § 38-3-1 (G). By execution of this Agreement, Contractor acknowledges and agrees to the jurisdiction of the courts of the State of New Mexico over any and all lawsuits arising under or out of any term of this Agreement.</w:t>
      </w:r>
    </w:p>
    <w:p w14:paraId="787A80F7" w14:textId="77777777" w:rsidR="00571819" w:rsidRDefault="00571819" w:rsidP="00571819">
      <w:pPr>
        <w:jc w:val="both"/>
      </w:pPr>
    </w:p>
    <w:p w14:paraId="0EB2758D" w14:textId="77777777" w:rsidR="00571819" w:rsidRDefault="00571819" w:rsidP="00571819">
      <w:pPr>
        <w:jc w:val="both"/>
      </w:pPr>
      <w:r w:rsidRPr="2E25C5D8">
        <w:rPr>
          <w:rFonts w:ascii="Times New Roman" w:hAnsi="Times New Roman" w:cs="Times New Roman"/>
          <w:b/>
          <w:bCs/>
        </w:rPr>
        <w:t>18.</w:t>
      </w:r>
      <w:r>
        <w:tab/>
      </w:r>
      <w:r w:rsidRPr="2E25C5D8">
        <w:rPr>
          <w:rFonts w:ascii="Times New Roman" w:hAnsi="Times New Roman" w:cs="Times New Roman"/>
          <w:b/>
          <w:bCs/>
          <w:u w:val="single"/>
        </w:rPr>
        <w:t>Workers Compensation.</w:t>
      </w:r>
    </w:p>
    <w:p w14:paraId="6F545266" w14:textId="77777777" w:rsidR="00571819" w:rsidRDefault="00571819" w:rsidP="00571819">
      <w:pPr>
        <w:jc w:val="both"/>
      </w:pPr>
      <w:r w:rsidRPr="2E25C5D8">
        <w:rPr>
          <w:rFonts w:ascii="Times New Roman" w:hAnsi="Times New Roman" w:cs="Times New Roman"/>
        </w:rPr>
        <w:t>The Contractor agrees to comply with state laws and rules applicable to workers compensation benefits for its employees. If the Contractor fails to comply with the Workers Compensation Act and applicable rules when required to do so, this Agreement may be terminated by the Agency.</w:t>
      </w:r>
    </w:p>
    <w:p w14:paraId="10EA0B65" w14:textId="77777777" w:rsidR="00571819" w:rsidRDefault="00571819" w:rsidP="00571819">
      <w:pPr>
        <w:jc w:val="both"/>
      </w:pPr>
    </w:p>
    <w:p w14:paraId="7DC3CA60" w14:textId="77777777" w:rsidR="00571819" w:rsidRDefault="00571819" w:rsidP="00571819">
      <w:pPr>
        <w:jc w:val="both"/>
      </w:pPr>
      <w:r w:rsidRPr="2E25C5D8">
        <w:rPr>
          <w:rFonts w:ascii="Times New Roman" w:hAnsi="Times New Roman" w:cs="Times New Roman"/>
          <w:b/>
          <w:bCs/>
        </w:rPr>
        <w:t>19</w:t>
      </w:r>
      <w:r w:rsidRPr="2E25C5D8">
        <w:rPr>
          <w:rFonts w:ascii="Times New Roman" w:hAnsi="Times New Roman" w:cs="Times New Roman"/>
          <w:b/>
          <w:bCs/>
          <w:i/>
          <w:iCs/>
        </w:rPr>
        <w:t>.</w:t>
      </w:r>
      <w:r>
        <w:tab/>
      </w:r>
      <w:r w:rsidRPr="2E25C5D8">
        <w:rPr>
          <w:rFonts w:ascii="Times New Roman" w:hAnsi="Times New Roman" w:cs="Times New Roman"/>
          <w:b/>
          <w:bCs/>
          <w:u w:val="single"/>
        </w:rPr>
        <w:t>Records and Financial Audit.</w:t>
      </w:r>
    </w:p>
    <w:p w14:paraId="5B37B6EA" w14:textId="77777777" w:rsidR="00571819" w:rsidRDefault="00571819" w:rsidP="00571819">
      <w:pPr>
        <w:ind w:firstLine="720"/>
        <w:jc w:val="both"/>
      </w:pPr>
      <w:r w:rsidRPr="2E25C5D8">
        <w:rPr>
          <w:rFonts w:ascii="Times New Roman" w:hAnsi="Times New Roman" w:cs="Times New Roman"/>
        </w:rPr>
        <w:t>A.</w:t>
      </w:r>
      <w:r>
        <w:rPr>
          <w:rFonts w:ascii="Times New Roman" w:hAnsi="Times New Roman" w:cs="Times New Roman"/>
        </w:rPr>
        <w:tab/>
      </w:r>
      <w:r w:rsidRPr="2E25C5D8">
        <w:rPr>
          <w:rFonts w:ascii="Times New Roman" w:hAnsi="Times New Roman" w:cs="Times New Roman"/>
        </w:rPr>
        <w:t>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Agency, the General Services Department/State Purchasing Division and the State Auditor. The Agency shall have the right to audit billings both before and after payment. Payment under this Agreement shall not foreclose the right of the Agency to recover excessive or illegal payments.</w:t>
      </w:r>
    </w:p>
    <w:p w14:paraId="03711A89" w14:textId="77777777" w:rsidR="00571819" w:rsidRPr="00797812" w:rsidRDefault="00571819" w:rsidP="00FF5C90">
      <w:pPr>
        <w:pStyle w:val="ListParagraph"/>
        <w:numPr>
          <w:ilvl w:val="0"/>
          <w:numId w:val="98"/>
        </w:numPr>
        <w:ind w:left="1080"/>
        <w:jc w:val="both"/>
        <w:rPr>
          <w:rFonts w:ascii="Times New Roman" w:eastAsia="Times New Roman" w:hAnsi="Times New Roman" w:cs="Times New Roman"/>
        </w:rPr>
      </w:pPr>
      <w:r w:rsidRPr="00797812">
        <w:rPr>
          <w:rFonts w:ascii="Times New Roman" w:eastAsia="Times New Roman" w:hAnsi="Times New Roman" w:cs="Times New Roman"/>
        </w:rPr>
        <w:t>The Contractor receiving state or federal funds from the Agency, shall comply, if applicable, with auditing requirements under the Single Audit Act (31 U.S.C. §7501, et seq.) and the New Mexico State Auditor's rules and regulations. If the Contractor is determined to be a sub recipient and not a vendor under the federal Single Audit Act, the Contractor shall comply with the audit requirements of the Single Audit Act. This includes the Contractor retaining its financial records for a period five years after the time the audit was released.</w:t>
      </w:r>
    </w:p>
    <w:p w14:paraId="25139FFC" w14:textId="77777777" w:rsidR="00571819" w:rsidRPr="00797812" w:rsidRDefault="00571819" w:rsidP="00FF5C90">
      <w:pPr>
        <w:pStyle w:val="ListParagraph"/>
        <w:numPr>
          <w:ilvl w:val="0"/>
          <w:numId w:val="98"/>
        </w:numPr>
        <w:ind w:left="1080"/>
        <w:jc w:val="both"/>
        <w:rPr>
          <w:rFonts w:ascii="Times New Roman" w:eastAsia="Times New Roman" w:hAnsi="Times New Roman" w:cs="Times New Roman"/>
        </w:rPr>
      </w:pPr>
      <w:r w:rsidRPr="00797812">
        <w:rPr>
          <w:rFonts w:ascii="Times New Roman" w:eastAsia="Times New Roman" w:hAnsi="Times New Roman" w:cs="Times New Roman"/>
        </w:rPr>
        <w:t>If the Contractor receives more than $750,000 in federal funding, or more than $750,000 from the Agency, in any single fiscal year, the Contractor shall prepare annual financial statements and obtain an audit of, or an opinion on, the financial statements from an external Certified Public Accountant.</w:t>
      </w:r>
    </w:p>
    <w:p w14:paraId="7CED5272" w14:textId="77777777" w:rsidR="00571819" w:rsidRPr="00797812" w:rsidRDefault="00571819" w:rsidP="00FF5C90">
      <w:pPr>
        <w:pStyle w:val="ListParagraph"/>
        <w:numPr>
          <w:ilvl w:val="0"/>
          <w:numId w:val="98"/>
        </w:numPr>
        <w:ind w:left="1080"/>
        <w:jc w:val="both"/>
        <w:rPr>
          <w:rFonts w:ascii="Times New Roman" w:eastAsia="Times New Roman" w:hAnsi="Times New Roman" w:cs="Times New Roman"/>
        </w:rPr>
      </w:pPr>
      <w:r w:rsidRPr="00797812">
        <w:rPr>
          <w:rFonts w:ascii="Times New Roman" w:eastAsia="Times New Roman" w:hAnsi="Times New Roman" w:cs="Times New Roman"/>
        </w:rPr>
        <w:t>The Contractor shall maintain the financial statements for a period of no less than six years and shall make the financial statements and the CPA’s audit or opinion available to the Agency upon request.</w:t>
      </w:r>
    </w:p>
    <w:p w14:paraId="3780DFB1" w14:textId="77777777" w:rsidR="00571819" w:rsidRPr="00797812" w:rsidRDefault="00571819" w:rsidP="00FF5C90">
      <w:pPr>
        <w:pStyle w:val="ListParagraph"/>
        <w:numPr>
          <w:ilvl w:val="0"/>
          <w:numId w:val="98"/>
        </w:numPr>
        <w:ind w:left="1080"/>
        <w:jc w:val="both"/>
        <w:rPr>
          <w:rFonts w:ascii="Times New Roman" w:eastAsia="Times New Roman" w:hAnsi="Times New Roman" w:cs="Times New Roman"/>
        </w:rPr>
      </w:pPr>
      <w:r w:rsidRPr="00797812">
        <w:rPr>
          <w:rFonts w:ascii="Times New Roman" w:eastAsia="Times New Roman" w:hAnsi="Times New Roman" w:cs="Times New Roman"/>
        </w:rPr>
        <w:t>Applicable annual financial reports shall be submitted to the Agency no later than six months following the close of the Contractor’s fiscal year.</w:t>
      </w:r>
    </w:p>
    <w:p w14:paraId="661261F0" w14:textId="77777777" w:rsidR="00571819" w:rsidRPr="00797812" w:rsidRDefault="00571819" w:rsidP="00FF5C90">
      <w:pPr>
        <w:pStyle w:val="ListParagraph"/>
        <w:numPr>
          <w:ilvl w:val="0"/>
          <w:numId w:val="98"/>
        </w:numPr>
        <w:ind w:left="1080"/>
        <w:jc w:val="both"/>
        <w:rPr>
          <w:rFonts w:ascii="Times New Roman" w:eastAsia="Times New Roman" w:hAnsi="Times New Roman" w:cs="Times New Roman"/>
        </w:rPr>
      </w:pPr>
      <w:r w:rsidRPr="00797812">
        <w:rPr>
          <w:rFonts w:ascii="Times New Roman" w:eastAsia="Times New Roman" w:hAnsi="Times New Roman" w:cs="Times New Roman"/>
        </w:rPr>
        <w:t>To ensure proper delivery and receipt, the Contractor shall submit their annual audit report or financial reports (if no audit was required to):</w:t>
      </w:r>
    </w:p>
    <w:p w14:paraId="6A442FD1" w14:textId="77777777" w:rsidR="00571819" w:rsidRDefault="00571819" w:rsidP="00571819">
      <w:pPr>
        <w:ind w:left="1080"/>
        <w:jc w:val="both"/>
      </w:pPr>
    </w:p>
    <w:p w14:paraId="54EB59E3" w14:textId="77777777" w:rsidR="00571819" w:rsidRDefault="00571819" w:rsidP="00571819">
      <w:pPr>
        <w:ind w:left="1080"/>
        <w:jc w:val="both"/>
      </w:pPr>
      <w:r w:rsidRPr="2E25C5D8">
        <w:rPr>
          <w:rFonts w:ascii="Times New Roman" w:hAnsi="Times New Roman" w:cs="Times New Roman"/>
        </w:rPr>
        <w:t>Early Childhood Education and Care Department</w:t>
      </w:r>
    </w:p>
    <w:p w14:paraId="63E4480F" w14:textId="77777777" w:rsidR="00571819" w:rsidRDefault="00571819" w:rsidP="00571819">
      <w:pPr>
        <w:ind w:left="1080"/>
        <w:jc w:val="both"/>
      </w:pPr>
      <w:r w:rsidRPr="2E25C5D8">
        <w:rPr>
          <w:rFonts w:ascii="Times New Roman" w:hAnsi="Times New Roman" w:cs="Times New Roman"/>
        </w:rPr>
        <w:t>Administrative Services Division</w:t>
      </w:r>
    </w:p>
    <w:p w14:paraId="47AD452F" w14:textId="77777777" w:rsidR="00571819" w:rsidRDefault="00571819" w:rsidP="00571819">
      <w:pPr>
        <w:ind w:left="1080"/>
        <w:jc w:val="both"/>
      </w:pPr>
      <w:r w:rsidRPr="2E25C5D8">
        <w:rPr>
          <w:rFonts w:ascii="Times New Roman" w:hAnsi="Times New Roman" w:cs="Times New Roman"/>
        </w:rPr>
        <w:t>Attn: Contracts Unit</w:t>
      </w:r>
    </w:p>
    <w:p w14:paraId="5D43FED4" w14:textId="77777777" w:rsidR="00571819" w:rsidRDefault="00571819" w:rsidP="00571819">
      <w:pPr>
        <w:ind w:left="1080"/>
        <w:jc w:val="both"/>
      </w:pPr>
      <w:r w:rsidRPr="2E25C5D8">
        <w:rPr>
          <w:rFonts w:ascii="Times New Roman" w:hAnsi="Times New Roman" w:cs="Times New Roman"/>
        </w:rPr>
        <w:t>P.O. Drawer 5619</w:t>
      </w:r>
    </w:p>
    <w:p w14:paraId="1493F44B" w14:textId="77777777" w:rsidR="00571819" w:rsidRDefault="00571819" w:rsidP="00571819">
      <w:pPr>
        <w:ind w:left="1080"/>
        <w:jc w:val="both"/>
      </w:pPr>
      <w:r w:rsidRPr="2E25C5D8">
        <w:rPr>
          <w:rFonts w:ascii="Times New Roman" w:hAnsi="Times New Roman" w:cs="Times New Roman"/>
        </w:rPr>
        <w:t>Santa Fe, New Mexico 87502-5619</w:t>
      </w:r>
    </w:p>
    <w:p w14:paraId="0B0F9C98" w14:textId="77777777" w:rsidR="00571819" w:rsidRDefault="00571819" w:rsidP="00571819">
      <w:pPr>
        <w:ind w:left="720" w:hanging="720"/>
        <w:jc w:val="both"/>
      </w:pPr>
    </w:p>
    <w:p w14:paraId="70F7214C" w14:textId="77777777" w:rsidR="00571819" w:rsidRDefault="00571819" w:rsidP="00571819">
      <w:pPr>
        <w:jc w:val="both"/>
      </w:pPr>
      <w:r w:rsidRPr="2E25C5D8">
        <w:rPr>
          <w:rFonts w:ascii="Times New Roman" w:hAnsi="Times New Roman" w:cs="Times New Roman"/>
          <w:b/>
          <w:bCs/>
        </w:rPr>
        <w:t>20.</w:t>
      </w:r>
      <w:r>
        <w:tab/>
      </w:r>
      <w:r w:rsidRPr="2E25C5D8">
        <w:rPr>
          <w:rFonts w:ascii="Times New Roman" w:hAnsi="Times New Roman" w:cs="Times New Roman"/>
          <w:b/>
          <w:bCs/>
          <w:u w:val="single"/>
        </w:rPr>
        <w:t>Indemnification.</w:t>
      </w:r>
    </w:p>
    <w:p w14:paraId="53C555A6" w14:textId="77777777" w:rsidR="00571819" w:rsidRDefault="00571819" w:rsidP="00571819">
      <w:pPr>
        <w:jc w:val="both"/>
      </w:pPr>
      <w:r w:rsidRPr="2E25C5D8">
        <w:rPr>
          <w:rFonts w:ascii="Times New Roman" w:hAnsi="Times New Roman" w:cs="Times New Roman"/>
        </w:rPr>
        <w:t>The Contractor shall defend, indemnify and hold harmless the Agency and the State of New Mexico 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Agency and the Risk Management Division of the New Mexico General Services Department by certified mail.</w:t>
      </w:r>
    </w:p>
    <w:p w14:paraId="547390A7" w14:textId="77777777" w:rsidR="00571819" w:rsidRDefault="00571819" w:rsidP="00571819">
      <w:pPr>
        <w:tabs>
          <w:tab w:val="left" w:pos="0"/>
        </w:tabs>
        <w:ind w:right="-46"/>
        <w:jc w:val="both"/>
      </w:pPr>
    </w:p>
    <w:p w14:paraId="70813E37" w14:textId="77777777" w:rsidR="00571819" w:rsidRDefault="00571819" w:rsidP="00571819">
      <w:r w:rsidRPr="2E25C5D8">
        <w:rPr>
          <w:rFonts w:ascii="Times New Roman" w:hAnsi="Times New Roman" w:cs="Times New Roman"/>
          <w:b/>
          <w:bCs/>
        </w:rPr>
        <w:t>21.</w:t>
      </w:r>
      <w:r>
        <w:tab/>
      </w:r>
      <w:r w:rsidRPr="2E25C5D8">
        <w:rPr>
          <w:rFonts w:ascii="Times New Roman" w:hAnsi="Times New Roman" w:cs="Times New Roman"/>
          <w:b/>
          <w:bCs/>
          <w:u w:val="single"/>
        </w:rPr>
        <w:t>New Mexico Employees Health Coverage.</w:t>
      </w:r>
    </w:p>
    <w:p w14:paraId="293CC53C" w14:textId="77777777" w:rsidR="00571819" w:rsidRDefault="00571819" w:rsidP="00571819">
      <w:pPr>
        <w:ind w:firstLine="720"/>
        <w:jc w:val="both"/>
      </w:pPr>
      <w:r w:rsidRPr="2E25C5D8">
        <w:rPr>
          <w:rFonts w:ascii="Times New Roman" w:hAnsi="Times New Roman" w:cs="Times New Roman"/>
        </w:rPr>
        <w:lastRenderedPageBreak/>
        <w:t>A.</w:t>
      </w:r>
      <w:r>
        <w:tab/>
      </w:r>
      <w:r w:rsidRPr="2E25C5D8">
        <w:rPr>
          <w:rFonts w:ascii="Times New Roman" w:hAnsi="Times New Roman" w:cs="Times New Roman"/>
        </w:rPr>
        <w:t>If Contractor has, or grows to, six (6) or more employees who work, or who are expected to work, an average of at least 20 hours per week over a six (6) month period during the term of the contract, Contractor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Contractor and the State exceed $250,000 dollars.</w:t>
      </w:r>
    </w:p>
    <w:p w14:paraId="1B674F03" w14:textId="77777777" w:rsidR="00571819" w:rsidRDefault="00571819" w:rsidP="00571819">
      <w:pPr>
        <w:ind w:firstLine="720"/>
        <w:jc w:val="both"/>
      </w:pPr>
      <w:r w:rsidRPr="2E25C5D8">
        <w:rPr>
          <w:rFonts w:ascii="Times New Roman" w:hAnsi="Times New Roman" w:cs="Times New Roman"/>
        </w:rPr>
        <w:t>B.</w:t>
      </w:r>
      <w:r>
        <w:tab/>
      </w:r>
      <w:r w:rsidRPr="2E25C5D8">
        <w:rPr>
          <w:rFonts w:ascii="Times New Roman" w:hAnsi="Times New Roman" w:cs="Times New Roman"/>
        </w:rPr>
        <w:t>Contractor agrees to maintain a record of the number of employees who have (a) accepted health insurance; (b) declined health insurance due to other health insurance coverage already in place; or (c) declined health insurance for other reasons. These records are subject to review and audit by a representative of the state.</w:t>
      </w:r>
    </w:p>
    <w:p w14:paraId="654EF31D" w14:textId="77777777" w:rsidR="00571819" w:rsidRDefault="00571819" w:rsidP="00571819">
      <w:pPr>
        <w:ind w:firstLine="720"/>
        <w:jc w:val="both"/>
      </w:pPr>
      <w:r w:rsidRPr="2E25C5D8">
        <w:rPr>
          <w:rFonts w:ascii="Times New Roman" w:hAnsi="Times New Roman" w:cs="Times New Roman"/>
        </w:rPr>
        <w:t>C.</w:t>
      </w:r>
      <w:r>
        <w:tab/>
      </w:r>
      <w:r w:rsidRPr="2E25C5D8">
        <w:rPr>
          <w:rFonts w:ascii="Times New Roman" w:hAnsi="Times New Roman" w:cs="Times New Roman"/>
        </w:rPr>
        <w:t>Contractor agrees to advise all employees of the availability of State publicly financed health care coverage.</w:t>
      </w:r>
    </w:p>
    <w:p w14:paraId="20D19540" w14:textId="77777777" w:rsidR="00571819" w:rsidRDefault="00571819" w:rsidP="00571819">
      <w:pPr>
        <w:tabs>
          <w:tab w:val="left" w:pos="0"/>
        </w:tabs>
        <w:ind w:right="-46"/>
        <w:jc w:val="both"/>
      </w:pPr>
    </w:p>
    <w:p w14:paraId="23577971" w14:textId="77777777" w:rsidR="00571819" w:rsidRDefault="00571819" w:rsidP="00571819">
      <w:pPr>
        <w:tabs>
          <w:tab w:val="left" w:pos="0"/>
        </w:tabs>
        <w:ind w:right="-43"/>
        <w:jc w:val="both"/>
      </w:pPr>
      <w:r w:rsidRPr="2E25C5D8">
        <w:rPr>
          <w:rFonts w:ascii="Times New Roman" w:hAnsi="Times New Roman" w:cs="Times New Roman"/>
          <w:b/>
          <w:bCs/>
        </w:rPr>
        <w:t>22.</w:t>
      </w:r>
      <w:r>
        <w:tab/>
      </w:r>
      <w:r w:rsidRPr="2E25C5D8">
        <w:rPr>
          <w:rFonts w:ascii="Times New Roman" w:hAnsi="Times New Roman" w:cs="Times New Roman"/>
          <w:b/>
          <w:bCs/>
          <w:u w:val="single"/>
        </w:rPr>
        <w:t>Invalid Term or Condition.</w:t>
      </w:r>
    </w:p>
    <w:p w14:paraId="6DDA9893" w14:textId="77777777" w:rsidR="00571819" w:rsidRDefault="00571819" w:rsidP="00571819">
      <w:pPr>
        <w:tabs>
          <w:tab w:val="left" w:pos="0"/>
        </w:tabs>
        <w:ind w:right="-46"/>
        <w:jc w:val="both"/>
      </w:pPr>
      <w:r w:rsidRPr="2E25C5D8">
        <w:rPr>
          <w:rFonts w:ascii="Times New Roman" w:hAnsi="Times New Roman" w:cs="Times New Roman"/>
        </w:rPr>
        <w:t>If any term or condition of this Agreement shall be held invalid or unenforceable, the remainder of this Agreement shall not be affect­ed and shall be valid and enforceable.</w:t>
      </w:r>
    </w:p>
    <w:p w14:paraId="761C25E7" w14:textId="77777777" w:rsidR="00571819" w:rsidRDefault="00571819" w:rsidP="00571819">
      <w:pPr>
        <w:ind w:right="-46"/>
        <w:jc w:val="both"/>
      </w:pPr>
    </w:p>
    <w:p w14:paraId="30E6FB57" w14:textId="77777777" w:rsidR="00571819" w:rsidRDefault="00571819" w:rsidP="00571819">
      <w:pPr>
        <w:ind w:right="-43"/>
        <w:jc w:val="both"/>
      </w:pPr>
      <w:r w:rsidRPr="2E25C5D8">
        <w:rPr>
          <w:rFonts w:ascii="Times New Roman" w:hAnsi="Times New Roman" w:cs="Times New Roman"/>
          <w:b/>
          <w:bCs/>
        </w:rPr>
        <w:t>23.</w:t>
      </w:r>
      <w:r>
        <w:tab/>
      </w:r>
      <w:r w:rsidRPr="2E25C5D8">
        <w:rPr>
          <w:rFonts w:ascii="Times New Roman" w:hAnsi="Times New Roman" w:cs="Times New Roman"/>
          <w:b/>
          <w:bCs/>
          <w:u w:val="single"/>
        </w:rPr>
        <w:t>Enforcement of Agreement.</w:t>
      </w:r>
    </w:p>
    <w:p w14:paraId="28450C27" w14:textId="77777777" w:rsidR="00571819" w:rsidRDefault="00571819" w:rsidP="00571819">
      <w:pPr>
        <w:ind w:right="-46"/>
        <w:jc w:val="both"/>
      </w:pPr>
      <w:r w:rsidRPr="2E25C5D8">
        <w:rPr>
          <w:rFonts w:ascii="Times New Roman" w:hAnsi="Times New Roman" w:cs="Times New Roman"/>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7BEFFBF2" w14:textId="77777777" w:rsidR="00571819" w:rsidRDefault="00571819" w:rsidP="00571819"/>
    <w:p w14:paraId="40A17391" w14:textId="77777777" w:rsidR="00571819" w:rsidRDefault="00571819" w:rsidP="00571819">
      <w:r w:rsidRPr="2E25C5D8">
        <w:rPr>
          <w:rFonts w:ascii="Times New Roman" w:hAnsi="Times New Roman" w:cs="Times New Roman"/>
          <w:b/>
          <w:bCs/>
        </w:rPr>
        <w:t>24.</w:t>
      </w:r>
      <w:r>
        <w:tab/>
      </w:r>
      <w:r w:rsidRPr="2E25C5D8">
        <w:rPr>
          <w:rFonts w:ascii="Times New Roman" w:hAnsi="Times New Roman" w:cs="Times New Roman"/>
          <w:b/>
          <w:bCs/>
          <w:u w:val="single"/>
        </w:rPr>
        <w:t>Notices.</w:t>
      </w:r>
    </w:p>
    <w:p w14:paraId="0CDB56DF" w14:textId="77777777" w:rsidR="00571819" w:rsidRDefault="00571819" w:rsidP="00571819">
      <w:pPr>
        <w:jc w:val="both"/>
      </w:pPr>
      <w:r w:rsidRPr="2E25C5D8">
        <w:rPr>
          <w:rFonts w:ascii="Times New Roman" w:hAnsi="Times New Roman" w:cs="Times New Roman"/>
        </w:rPr>
        <w:t>Any notice required to be given to either party by this Agreement shall be in writing and shall be delivered in person, by courier service or by U.S. mail, either first class or certified, return receipt requested, postage prepaid, as follows:</w:t>
      </w:r>
    </w:p>
    <w:p w14:paraId="55A070A4" w14:textId="77777777" w:rsidR="00571819" w:rsidRDefault="00571819" w:rsidP="005718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4346"/>
      </w:tblGrid>
      <w:tr w:rsidR="00571819" w14:paraId="40E058C0" w14:textId="77777777" w:rsidTr="002D3961">
        <w:tc>
          <w:tcPr>
            <w:tcW w:w="5580" w:type="dxa"/>
          </w:tcPr>
          <w:p w14:paraId="070E364C" w14:textId="77777777" w:rsidR="00571819" w:rsidRPr="00797812" w:rsidRDefault="00571819" w:rsidP="002D3961">
            <w:pPr>
              <w:spacing w:after="120"/>
              <w:ind w:left="360"/>
              <w:rPr>
                <w:u w:val="single"/>
              </w:rPr>
            </w:pPr>
            <w:r w:rsidRPr="00797812">
              <w:rPr>
                <w:rFonts w:ascii="Times New Roman" w:hAnsi="Times New Roman" w:cs="Times New Roman"/>
                <w:u w:val="single"/>
              </w:rPr>
              <w:t xml:space="preserve">To the Agency: </w:t>
            </w:r>
          </w:p>
          <w:p w14:paraId="4745B89B" w14:textId="77777777" w:rsidR="00571819" w:rsidRDefault="00571819" w:rsidP="002D3961">
            <w:pPr>
              <w:ind w:left="360"/>
            </w:pPr>
            <w:r w:rsidRPr="2E25C5D8">
              <w:rPr>
                <w:rFonts w:ascii="Times New Roman" w:hAnsi="Times New Roman" w:cs="Times New Roman"/>
              </w:rPr>
              <w:t>State of New Mexico</w:t>
            </w:r>
          </w:p>
          <w:p w14:paraId="58C7F896" w14:textId="77777777" w:rsidR="00571819" w:rsidRDefault="00571819" w:rsidP="002D3961">
            <w:pPr>
              <w:ind w:left="360"/>
            </w:pPr>
            <w:r w:rsidRPr="2E25C5D8">
              <w:rPr>
                <w:rFonts w:ascii="Times New Roman" w:hAnsi="Times New Roman" w:cs="Times New Roman"/>
              </w:rPr>
              <w:t>Early Childhood Education and Care Department</w:t>
            </w:r>
          </w:p>
          <w:p w14:paraId="0A986A03" w14:textId="77777777" w:rsidR="00571819" w:rsidRDefault="00571819" w:rsidP="002D3961">
            <w:pPr>
              <w:ind w:left="360"/>
            </w:pPr>
            <w:r w:rsidRPr="2E25C5D8">
              <w:rPr>
                <w:rFonts w:ascii="Times New Roman" w:hAnsi="Times New Roman" w:cs="Times New Roman"/>
              </w:rPr>
              <w:t>Administrative Services Division</w:t>
            </w:r>
          </w:p>
          <w:p w14:paraId="1427AE90" w14:textId="77777777" w:rsidR="00571819" w:rsidRDefault="00571819" w:rsidP="002D3961">
            <w:pPr>
              <w:ind w:left="360"/>
            </w:pPr>
            <w:r w:rsidRPr="2E25C5D8">
              <w:rPr>
                <w:rFonts w:ascii="Times New Roman" w:hAnsi="Times New Roman" w:cs="Times New Roman"/>
              </w:rPr>
              <w:t>Attn: Contracts Unit</w:t>
            </w:r>
          </w:p>
          <w:p w14:paraId="51608A00" w14:textId="77777777" w:rsidR="00571819" w:rsidRDefault="00571819" w:rsidP="002D3961">
            <w:pPr>
              <w:ind w:left="360"/>
            </w:pPr>
            <w:r w:rsidRPr="2E25C5D8">
              <w:rPr>
                <w:rFonts w:ascii="Times New Roman" w:hAnsi="Times New Roman" w:cs="Times New Roman"/>
              </w:rPr>
              <w:t>PO Drawer 5619</w:t>
            </w:r>
          </w:p>
          <w:p w14:paraId="7F9B0AF9" w14:textId="77777777" w:rsidR="00571819" w:rsidRDefault="00571819" w:rsidP="002D3961">
            <w:pPr>
              <w:ind w:left="360"/>
            </w:pPr>
            <w:r w:rsidRPr="2E25C5D8">
              <w:rPr>
                <w:rFonts w:ascii="Times New Roman" w:hAnsi="Times New Roman" w:cs="Times New Roman"/>
              </w:rPr>
              <w:t>Santa Fe, NM 87502-5619</w:t>
            </w:r>
          </w:p>
        </w:tc>
        <w:tc>
          <w:tcPr>
            <w:tcW w:w="4346" w:type="dxa"/>
          </w:tcPr>
          <w:p w14:paraId="7A00DEA6" w14:textId="77777777" w:rsidR="00571819" w:rsidRPr="00797812" w:rsidRDefault="00571819" w:rsidP="002D3961">
            <w:pPr>
              <w:spacing w:after="120"/>
              <w:rPr>
                <w:rFonts w:ascii="Times New Roman" w:hAnsi="Times New Roman" w:cs="Times New Roman"/>
                <w:u w:val="single"/>
              </w:rPr>
            </w:pPr>
            <w:r w:rsidRPr="00797812">
              <w:rPr>
                <w:rFonts w:ascii="Times New Roman" w:hAnsi="Times New Roman" w:cs="Times New Roman"/>
                <w:u w:val="single"/>
              </w:rPr>
              <w:t xml:space="preserve">To the Contractor: </w:t>
            </w:r>
          </w:p>
          <w:p w14:paraId="0E6A919A" w14:textId="77777777" w:rsidR="00571819" w:rsidRDefault="00571819" w:rsidP="002D3961">
            <w:pPr>
              <w:rPr>
                <w:rFonts w:ascii="Times New Roman" w:hAnsi="Times New Roman" w:cs="Times New Roman"/>
              </w:rPr>
            </w:pPr>
            <w:r w:rsidRPr="005122C4">
              <w:rPr>
                <w:rFonts w:ascii="Times New Roman" w:hAnsi="Times New Roman" w:cs="Times New Roman"/>
              </w:rPr>
              <w:t xml:space="preserve">Vendor </w:t>
            </w:r>
            <w:r>
              <w:rPr>
                <w:rFonts w:ascii="Times New Roman" w:hAnsi="Times New Roman" w:cs="Times New Roman"/>
              </w:rPr>
              <w:t xml:space="preserve">Business </w:t>
            </w:r>
            <w:r w:rsidRPr="005122C4">
              <w:rPr>
                <w:rFonts w:ascii="Times New Roman" w:hAnsi="Times New Roman" w:cs="Times New Roman"/>
              </w:rPr>
              <w:t>Name</w:t>
            </w:r>
          </w:p>
          <w:p w14:paraId="296067D6" w14:textId="77777777" w:rsidR="00571819" w:rsidRPr="005122C4" w:rsidRDefault="00571819" w:rsidP="002D3961">
            <w:pPr>
              <w:rPr>
                <w:rFonts w:ascii="Times New Roman" w:hAnsi="Times New Roman" w:cs="Times New Roman"/>
              </w:rPr>
            </w:pPr>
            <w:r>
              <w:rPr>
                <w:rFonts w:ascii="Times New Roman" w:hAnsi="Times New Roman" w:cs="Times New Roman"/>
              </w:rPr>
              <w:t xml:space="preserve">Attn: </w:t>
            </w:r>
          </w:p>
          <w:p w14:paraId="727C3AA1" w14:textId="77777777" w:rsidR="00571819" w:rsidRPr="005122C4" w:rsidRDefault="00571819" w:rsidP="002D3961">
            <w:pPr>
              <w:rPr>
                <w:rFonts w:ascii="Times New Roman" w:hAnsi="Times New Roman" w:cs="Times New Roman"/>
              </w:rPr>
            </w:pPr>
            <w:r w:rsidRPr="005122C4">
              <w:rPr>
                <w:rFonts w:ascii="Times New Roman" w:hAnsi="Times New Roman" w:cs="Times New Roman"/>
              </w:rPr>
              <w:t>Street Address</w:t>
            </w:r>
          </w:p>
          <w:p w14:paraId="22E2340B" w14:textId="77777777" w:rsidR="00571819" w:rsidRPr="005122C4" w:rsidRDefault="00571819" w:rsidP="002D3961">
            <w:pPr>
              <w:rPr>
                <w:rFonts w:ascii="Times New Roman" w:hAnsi="Times New Roman" w:cs="Times New Roman"/>
              </w:rPr>
            </w:pPr>
            <w:r w:rsidRPr="005122C4">
              <w:rPr>
                <w:rFonts w:ascii="Times New Roman" w:hAnsi="Times New Roman" w:cs="Times New Roman"/>
              </w:rPr>
              <w:t>City, State, Zip</w:t>
            </w:r>
          </w:p>
          <w:p w14:paraId="5AF33FB8" w14:textId="77777777" w:rsidR="00571819" w:rsidRDefault="00571819" w:rsidP="002D3961">
            <w:r w:rsidRPr="005122C4">
              <w:rPr>
                <w:rFonts w:ascii="Times New Roman" w:eastAsia="Calibri" w:hAnsi="Times New Roman" w:cs="Times New Roman"/>
              </w:rPr>
              <w:t>Vendor contact email address</w:t>
            </w:r>
          </w:p>
        </w:tc>
      </w:tr>
    </w:tbl>
    <w:p w14:paraId="79B98E98" w14:textId="77777777" w:rsidR="00571819" w:rsidRDefault="00571819" w:rsidP="00571819"/>
    <w:p w14:paraId="5EA05D0B" w14:textId="77777777" w:rsidR="00571819" w:rsidRDefault="00571819" w:rsidP="00571819">
      <w:pPr>
        <w:jc w:val="both"/>
      </w:pPr>
      <w:r w:rsidRPr="2E25C5D8">
        <w:rPr>
          <w:rFonts w:ascii="Times New Roman" w:hAnsi="Times New Roman" w:cs="Times New Roman"/>
          <w:b/>
          <w:bCs/>
        </w:rPr>
        <w:t>25.</w:t>
      </w:r>
      <w:r>
        <w:tab/>
      </w:r>
      <w:r w:rsidRPr="2E25C5D8">
        <w:rPr>
          <w:rFonts w:ascii="Times New Roman" w:hAnsi="Times New Roman" w:cs="Times New Roman"/>
          <w:b/>
          <w:bCs/>
          <w:u w:val="single"/>
        </w:rPr>
        <w:t>Authority.</w:t>
      </w:r>
    </w:p>
    <w:p w14:paraId="491E6AB4" w14:textId="77777777" w:rsidR="00571819" w:rsidRDefault="00571819" w:rsidP="00571819">
      <w:pPr>
        <w:jc w:val="both"/>
      </w:pPr>
      <w:r w:rsidRPr="2E25C5D8">
        <w:rPr>
          <w:rFonts w:ascii="Times New Roman" w:hAnsi="Times New Roman" w:cs="Times New Roman"/>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14:paraId="2EF050F6" w14:textId="77777777" w:rsidR="00571819" w:rsidRDefault="00571819" w:rsidP="00571819">
      <w:pPr>
        <w:jc w:val="both"/>
      </w:pPr>
    </w:p>
    <w:p w14:paraId="545EB17A" w14:textId="77777777" w:rsidR="00571819" w:rsidRPr="00797812" w:rsidRDefault="00571819" w:rsidP="00571819">
      <w:pPr>
        <w:jc w:val="both"/>
        <w:rPr>
          <w:rFonts w:ascii="Times New Roman" w:hAnsi="Times New Roman" w:cs="Times New Roman"/>
          <w:b/>
          <w:bCs/>
        </w:rPr>
      </w:pPr>
      <w:r>
        <w:rPr>
          <w:rFonts w:ascii="Times New Roman" w:hAnsi="Times New Roman" w:cs="Times New Roman"/>
          <w:b/>
          <w:bCs/>
          <w:u w:val="single"/>
        </w:rPr>
        <w:t>26.</w:t>
      </w:r>
      <w:r>
        <w:rPr>
          <w:rFonts w:ascii="Times New Roman" w:hAnsi="Times New Roman" w:cs="Times New Roman"/>
          <w:b/>
          <w:bCs/>
          <w:u w:val="single"/>
        </w:rPr>
        <w:tab/>
      </w:r>
      <w:r w:rsidRPr="00797812">
        <w:rPr>
          <w:rFonts w:ascii="Times New Roman" w:hAnsi="Times New Roman" w:cs="Times New Roman"/>
          <w:b/>
          <w:bCs/>
          <w:u w:val="single"/>
        </w:rPr>
        <w:t>Background Checks</w:t>
      </w:r>
      <w:r w:rsidRPr="00797812">
        <w:rPr>
          <w:rFonts w:ascii="Times New Roman" w:hAnsi="Times New Roman" w:cs="Times New Roman"/>
          <w:b/>
          <w:bCs/>
        </w:rPr>
        <w:t>.</w:t>
      </w:r>
    </w:p>
    <w:p w14:paraId="4FCB736E" w14:textId="77777777" w:rsidR="00571819" w:rsidRDefault="00571819" w:rsidP="00571819">
      <w:pPr>
        <w:jc w:val="both"/>
      </w:pPr>
      <w:r w:rsidRPr="2E25C5D8">
        <w:rPr>
          <w:rFonts w:ascii="Times New Roman" w:hAnsi="Times New Roman" w:cs="Times New Roman"/>
        </w:rPr>
        <w:t xml:space="preserve">Agency contractors that have or could have direct contact with children must have background checks completed on all operators, employees, staff members, volunteers or student interns. All Information Technology (IT) contractors are also required to undergo a background check. The Contractor must comply with the fingerprint-based criminal background investigation process, as per current ECECD policy. The applicant for the background check is required to pay all related fees. National as well as state abuse and neglect background checks on required individuals will be conducted in accordance with </w:t>
      </w:r>
      <w:r w:rsidRPr="2E25C5D8">
        <w:rPr>
          <w:rFonts w:ascii="Times New Roman" w:hAnsi="Times New Roman" w:cs="Times New Roman"/>
        </w:rPr>
        <w:lastRenderedPageBreak/>
        <w:t>NMAC 8.9.6 and all other applicable state and federal regulations and standards. An eligibility letter must be in the IT contractor, contractor operator, employee, staff member, volunteer or student intern’s personnel file prior to that individual having access to data or having any direct contact with children participating in programs delivered by the Agency or any contractor with the Agency.</w:t>
      </w:r>
    </w:p>
    <w:p w14:paraId="4B182232" w14:textId="77777777" w:rsidR="00571819" w:rsidRDefault="00571819" w:rsidP="00571819">
      <w:pPr>
        <w:jc w:val="both"/>
      </w:pPr>
    </w:p>
    <w:p w14:paraId="77E4ACD4" w14:textId="77777777" w:rsidR="00571819" w:rsidRDefault="00571819" w:rsidP="00571819">
      <w:pPr>
        <w:jc w:val="both"/>
      </w:pPr>
      <w:r w:rsidRPr="2E25C5D8">
        <w:rPr>
          <w:rFonts w:ascii="Times New Roman" w:hAnsi="Times New Roman" w:cs="Times New Roman"/>
          <w:b/>
          <w:bCs/>
        </w:rPr>
        <w:t>IN WITNESS WHEREOF, the parties have executed this Agreement as of the date of signature by the GSD/SPD Contracts Review Bureau below.</w:t>
      </w:r>
    </w:p>
    <w:p w14:paraId="1AC74AF6" w14:textId="77777777" w:rsidR="00571819" w:rsidRDefault="00571819" w:rsidP="00571819">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5940"/>
        <w:gridCol w:w="1059"/>
        <w:gridCol w:w="2091"/>
      </w:tblGrid>
      <w:tr w:rsidR="00571819" w:rsidRPr="00017594" w14:paraId="5257470E" w14:textId="77777777" w:rsidTr="002D3961">
        <w:trPr>
          <w:trHeight w:val="576"/>
        </w:trPr>
        <w:tc>
          <w:tcPr>
            <w:tcW w:w="563" w:type="dxa"/>
            <w:vAlign w:val="bottom"/>
          </w:tcPr>
          <w:p w14:paraId="6A938247" w14:textId="77777777" w:rsidR="00571819" w:rsidRPr="00017594" w:rsidRDefault="00571819" w:rsidP="002D3961">
            <w:pPr>
              <w:rPr>
                <w:rFonts w:ascii="Times New Roman" w:hAnsi="Times New Roman" w:cs="Times New Roman"/>
              </w:rPr>
            </w:pPr>
            <w:r w:rsidRPr="00017594">
              <w:rPr>
                <w:rFonts w:ascii="Times New Roman" w:hAnsi="Times New Roman" w:cs="Times New Roman"/>
              </w:rPr>
              <w:t>By:</w:t>
            </w:r>
          </w:p>
        </w:tc>
        <w:tc>
          <w:tcPr>
            <w:tcW w:w="5940" w:type="dxa"/>
            <w:tcBorders>
              <w:bottom w:val="single" w:sz="4" w:space="0" w:color="auto"/>
            </w:tcBorders>
            <w:vAlign w:val="bottom"/>
          </w:tcPr>
          <w:p w14:paraId="37F9BF80" w14:textId="77777777" w:rsidR="00571819" w:rsidRPr="00017594" w:rsidRDefault="00571819" w:rsidP="002D3961">
            <w:pPr>
              <w:rPr>
                <w:rFonts w:ascii="Times New Roman" w:hAnsi="Times New Roman" w:cs="Times New Roman"/>
              </w:rPr>
            </w:pPr>
          </w:p>
        </w:tc>
        <w:tc>
          <w:tcPr>
            <w:tcW w:w="1059" w:type="dxa"/>
            <w:vAlign w:val="bottom"/>
          </w:tcPr>
          <w:p w14:paraId="033465F3" w14:textId="77777777" w:rsidR="00571819" w:rsidRPr="00017594" w:rsidRDefault="00571819" w:rsidP="002D3961">
            <w:pPr>
              <w:jc w:val="right"/>
              <w:rPr>
                <w:rFonts w:ascii="Times New Roman" w:hAnsi="Times New Roman" w:cs="Times New Roman"/>
              </w:rPr>
            </w:pPr>
            <w:r w:rsidRPr="00017594">
              <w:rPr>
                <w:rFonts w:ascii="Times New Roman" w:hAnsi="Times New Roman" w:cs="Times New Roman"/>
              </w:rPr>
              <w:t>Date:</w:t>
            </w:r>
          </w:p>
        </w:tc>
        <w:tc>
          <w:tcPr>
            <w:tcW w:w="2091" w:type="dxa"/>
            <w:tcBorders>
              <w:bottom w:val="single" w:sz="4" w:space="0" w:color="auto"/>
            </w:tcBorders>
            <w:vAlign w:val="bottom"/>
          </w:tcPr>
          <w:p w14:paraId="0C37C398" w14:textId="77777777" w:rsidR="00571819" w:rsidRPr="00017594" w:rsidRDefault="00571819" w:rsidP="002D3961">
            <w:pPr>
              <w:rPr>
                <w:rFonts w:ascii="Times New Roman" w:hAnsi="Times New Roman" w:cs="Times New Roman"/>
              </w:rPr>
            </w:pPr>
          </w:p>
        </w:tc>
      </w:tr>
      <w:tr w:rsidR="00571819" w:rsidRPr="00017594" w14:paraId="3A63D041" w14:textId="77777777" w:rsidTr="002D3961">
        <w:tc>
          <w:tcPr>
            <w:tcW w:w="563" w:type="dxa"/>
          </w:tcPr>
          <w:p w14:paraId="794DD4B1" w14:textId="77777777" w:rsidR="00571819" w:rsidRPr="00017594" w:rsidRDefault="00571819" w:rsidP="002D3961">
            <w:pPr>
              <w:jc w:val="both"/>
              <w:rPr>
                <w:rFonts w:ascii="Times New Roman" w:hAnsi="Times New Roman" w:cs="Times New Roman"/>
              </w:rPr>
            </w:pPr>
          </w:p>
        </w:tc>
        <w:tc>
          <w:tcPr>
            <w:tcW w:w="5940" w:type="dxa"/>
            <w:tcBorders>
              <w:top w:val="single" w:sz="4" w:space="0" w:color="auto"/>
            </w:tcBorders>
          </w:tcPr>
          <w:p w14:paraId="39E57B71" w14:textId="77777777" w:rsidR="00571819" w:rsidRPr="00017594" w:rsidRDefault="00571819" w:rsidP="002D3961">
            <w:pPr>
              <w:tabs>
                <w:tab w:val="left" w:pos="360"/>
                <w:tab w:val="left" w:pos="5760"/>
                <w:tab w:val="left" w:pos="6480"/>
              </w:tabs>
              <w:jc w:val="both"/>
              <w:rPr>
                <w:rFonts w:ascii="Times New Roman" w:hAnsi="Times New Roman" w:cs="Times New Roman"/>
              </w:rPr>
            </w:pPr>
            <w:r w:rsidRPr="00017594">
              <w:rPr>
                <w:rFonts w:ascii="Times New Roman" w:hAnsi="Times New Roman" w:cs="Times New Roman"/>
              </w:rPr>
              <w:t>Elizabeth Groginsky, Cabinet Secretary</w:t>
            </w:r>
          </w:p>
          <w:p w14:paraId="33BD82AE" w14:textId="77777777" w:rsidR="00571819" w:rsidRPr="00017594" w:rsidRDefault="00571819" w:rsidP="002D3961">
            <w:pPr>
              <w:jc w:val="both"/>
              <w:rPr>
                <w:rFonts w:ascii="Times New Roman" w:hAnsi="Times New Roman" w:cs="Times New Roman"/>
              </w:rPr>
            </w:pPr>
            <w:r w:rsidRPr="00017594">
              <w:rPr>
                <w:rFonts w:ascii="Times New Roman" w:hAnsi="Times New Roman" w:cs="Times New Roman"/>
              </w:rPr>
              <w:t>Early Childhood Education and Care Department</w:t>
            </w:r>
          </w:p>
        </w:tc>
        <w:tc>
          <w:tcPr>
            <w:tcW w:w="1059" w:type="dxa"/>
          </w:tcPr>
          <w:p w14:paraId="084B24E1" w14:textId="77777777" w:rsidR="00571819" w:rsidRPr="00017594" w:rsidRDefault="00571819" w:rsidP="002D3961">
            <w:pPr>
              <w:jc w:val="right"/>
              <w:rPr>
                <w:rFonts w:ascii="Times New Roman" w:hAnsi="Times New Roman" w:cs="Times New Roman"/>
              </w:rPr>
            </w:pPr>
          </w:p>
        </w:tc>
        <w:tc>
          <w:tcPr>
            <w:tcW w:w="2091" w:type="dxa"/>
            <w:tcBorders>
              <w:top w:val="single" w:sz="4" w:space="0" w:color="auto"/>
            </w:tcBorders>
          </w:tcPr>
          <w:p w14:paraId="45D29325" w14:textId="77777777" w:rsidR="00571819" w:rsidRPr="00017594" w:rsidRDefault="00571819" w:rsidP="002D3961">
            <w:pPr>
              <w:jc w:val="both"/>
              <w:rPr>
                <w:rFonts w:ascii="Times New Roman" w:hAnsi="Times New Roman" w:cs="Times New Roman"/>
              </w:rPr>
            </w:pPr>
          </w:p>
        </w:tc>
      </w:tr>
      <w:tr w:rsidR="00571819" w:rsidRPr="00017594" w14:paraId="53E0E4B4" w14:textId="77777777" w:rsidTr="002D3961">
        <w:tc>
          <w:tcPr>
            <w:tcW w:w="563" w:type="dxa"/>
          </w:tcPr>
          <w:p w14:paraId="223910FA" w14:textId="77777777" w:rsidR="00571819" w:rsidRPr="00017594" w:rsidRDefault="00571819" w:rsidP="002D3961">
            <w:pPr>
              <w:jc w:val="both"/>
              <w:rPr>
                <w:rFonts w:ascii="Times New Roman" w:hAnsi="Times New Roman" w:cs="Times New Roman"/>
              </w:rPr>
            </w:pPr>
          </w:p>
        </w:tc>
        <w:tc>
          <w:tcPr>
            <w:tcW w:w="5940" w:type="dxa"/>
          </w:tcPr>
          <w:p w14:paraId="024D059D" w14:textId="77777777" w:rsidR="00571819" w:rsidRPr="00017594" w:rsidRDefault="00571819" w:rsidP="002D3961">
            <w:pPr>
              <w:jc w:val="both"/>
              <w:rPr>
                <w:rFonts w:ascii="Times New Roman" w:hAnsi="Times New Roman" w:cs="Times New Roman"/>
              </w:rPr>
            </w:pPr>
          </w:p>
        </w:tc>
        <w:tc>
          <w:tcPr>
            <w:tcW w:w="1059" w:type="dxa"/>
          </w:tcPr>
          <w:p w14:paraId="5FDD13C0" w14:textId="77777777" w:rsidR="00571819" w:rsidRPr="00017594" w:rsidRDefault="00571819" w:rsidP="002D3961">
            <w:pPr>
              <w:jc w:val="right"/>
              <w:rPr>
                <w:rFonts w:ascii="Times New Roman" w:hAnsi="Times New Roman" w:cs="Times New Roman"/>
              </w:rPr>
            </w:pPr>
          </w:p>
        </w:tc>
        <w:tc>
          <w:tcPr>
            <w:tcW w:w="2091" w:type="dxa"/>
          </w:tcPr>
          <w:p w14:paraId="3F4BA40A" w14:textId="77777777" w:rsidR="00571819" w:rsidRPr="00017594" w:rsidRDefault="00571819" w:rsidP="002D3961">
            <w:pPr>
              <w:jc w:val="both"/>
              <w:rPr>
                <w:rFonts w:ascii="Times New Roman" w:hAnsi="Times New Roman" w:cs="Times New Roman"/>
              </w:rPr>
            </w:pPr>
          </w:p>
        </w:tc>
      </w:tr>
      <w:tr w:rsidR="00571819" w:rsidRPr="00017594" w14:paraId="3D7E15F9" w14:textId="77777777" w:rsidTr="002D3961">
        <w:trPr>
          <w:trHeight w:val="576"/>
        </w:trPr>
        <w:tc>
          <w:tcPr>
            <w:tcW w:w="563" w:type="dxa"/>
            <w:vAlign w:val="bottom"/>
          </w:tcPr>
          <w:p w14:paraId="75B2BBC2" w14:textId="77777777" w:rsidR="00571819" w:rsidRPr="00017594" w:rsidRDefault="00571819" w:rsidP="002D3961">
            <w:pPr>
              <w:rPr>
                <w:rFonts w:ascii="Times New Roman" w:hAnsi="Times New Roman" w:cs="Times New Roman"/>
              </w:rPr>
            </w:pPr>
            <w:r w:rsidRPr="00017594">
              <w:rPr>
                <w:rFonts w:ascii="Times New Roman" w:hAnsi="Times New Roman" w:cs="Times New Roman"/>
              </w:rPr>
              <w:t>By:</w:t>
            </w:r>
          </w:p>
        </w:tc>
        <w:tc>
          <w:tcPr>
            <w:tcW w:w="5940" w:type="dxa"/>
            <w:tcBorders>
              <w:bottom w:val="single" w:sz="4" w:space="0" w:color="auto"/>
            </w:tcBorders>
            <w:vAlign w:val="bottom"/>
          </w:tcPr>
          <w:p w14:paraId="64D9F0AB" w14:textId="77777777" w:rsidR="00571819" w:rsidRPr="00017594" w:rsidRDefault="00571819" w:rsidP="002D3961">
            <w:pPr>
              <w:tabs>
                <w:tab w:val="left" w:pos="360"/>
                <w:tab w:val="left" w:pos="5760"/>
                <w:tab w:val="left" w:pos="6480"/>
              </w:tabs>
              <w:rPr>
                <w:rFonts w:ascii="Times New Roman" w:hAnsi="Times New Roman" w:cs="Times New Roman"/>
              </w:rPr>
            </w:pPr>
          </w:p>
        </w:tc>
        <w:tc>
          <w:tcPr>
            <w:tcW w:w="1059" w:type="dxa"/>
            <w:vAlign w:val="bottom"/>
          </w:tcPr>
          <w:p w14:paraId="17F2BF3E" w14:textId="77777777" w:rsidR="00571819" w:rsidRPr="00017594" w:rsidRDefault="00571819" w:rsidP="002D3961">
            <w:pPr>
              <w:jc w:val="right"/>
              <w:rPr>
                <w:rFonts w:ascii="Times New Roman" w:hAnsi="Times New Roman" w:cs="Times New Roman"/>
              </w:rPr>
            </w:pPr>
            <w:r w:rsidRPr="00017594">
              <w:rPr>
                <w:rFonts w:ascii="Times New Roman" w:hAnsi="Times New Roman" w:cs="Times New Roman"/>
              </w:rPr>
              <w:t>Date:</w:t>
            </w:r>
          </w:p>
        </w:tc>
        <w:tc>
          <w:tcPr>
            <w:tcW w:w="2091" w:type="dxa"/>
            <w:tcBorders>
              <w:bottom w:val="single" w:sz="4" w:space="0" w:color="auto"/>
            </w:tcBorders>
            <w:vAlign w:val="bottom"/>
          </w:tcPr>
          <w:p w14:paraId="569F6F4F" w14:textId="77777777" w:rsidR="00571819" w:rsidRPr="00017594" w:rsidRDefault="00571819" w:rsidP="002D3961">
            <w:pPr>
              <w:rPr>
                <w:rFonts w:ascii="Times New Roman" w:hAnsi="Times New Roman" w:cs="Times New Roman"/>
              </w:rPr>
            </w:pPr>
          </w:p>
        </w:tc>
      </w:tr>
      <w:tr w:rsidR="00571819" w:rsidRPr="00017594" w14:paraId="59B49E7D" w14:textId="77777777" w:rsidTr="002D3961">
        <w:tc>
          <w:tcPr>
            <w:tcW w:w="563" w:type="dxa"/>
          </w:tcPr>
          <w:p w14:paraId="291DB6FE" w14:textId="77777777" w:rsidR="00571819" w:rsidRPr="00017594" w:rsidRDefault="00571819" w:rsidP="002D3961">
            <w:pPr>
              <w:jc w:val="both"/>
              <w:rPr>
                <w:rFonts w:ascii="Times New Roman" w:hAnsi="Times New Roman" w:cs="Times New Roman"/>
              </w:rPr>
            </w:pPr>
          </w:p>
        </w:tc>
        <w:tc>
          <w:tcPr>
            <w:tcW w:w="5940" w:type="dxa"/>
            <w:tcBorders>
              <w:top w:val="single" w:sz="4" w:space="0" w:color="auto"/>
            </w:tcBorders>
          </w:tcPr>
          <w:p w14:paraId="7401F753" w14:textId="77777777" w:rsidR="00571819" w:rsidRPr="00017594" w:rsidRDefault="00571819" w:rsidP="002D3961">
            <w:pPr>
              <w:jc w:val="both"/>
              <w:rPr>
                <w:rFonts w:ascii="Times New Roman" w:hAnsi="Times New Roman" w:cs="Times New Roman"/>
              </w:rPr>
            </w:pPr>
            <w:r w:rsidRPr="00017594">
              <w:rPr>
                <w:rFonts w:ascii="Times New Roman" w:hAnsi="Times New Roman" w:cs="Times New Roman"/>
              </w:rPr>
              <w:t>Agency’s Legal Counsel – Certifying legal sufficiency</w:t>
            </w:r>
          </w:p>
        </w:tc>
        <w:tc>
          <w:tcPr>
            <w:tcW w:w="1059" w:type="dxa"/>
          </w:tcPr>
          <w:p w14:paraId="0A7A2F2E" w14:textId="77777777" w:rsidR="00571819" w:rsidRPr="00017594" w:rsidRDefault="00571819" w:rsidP="002D3961">
            <w:pPr>
              <w:jc w:val="right"/>
              <w:rPr>
                <w:rFonts w:ascii="Times New Roman" w:hAnsi="Times New Roman" w:cs="Times New Roman"/>
              </w:rPr>
            </w:pPr>
          </w:p>
        </w:tc>
        <w:tc>
          <w:tcPr>
            <w:tcW w:w="2091" w:type="dxa"/>
            <w:tcBorders>
              <w:top w:val="single" w:sz="4" w:space="0" w:color="auto"/>
            </w:tcBorders>
          </w:tcPr>
          <w:p w14:paraId="0C70AD4A" w14:textId="77777777" w:rsidR="00571819" w:rsidRPr="00017594" w:rsidRDefault="00571819" w:rsidP="002D3961">
            <w:pPr>
              <w:jc w:val="both"/>
              <w:rPr>
                <w:rFonts w:ascii="Times New Roman" w:hAnsi="Times New Roman" w:cs="Times New Roman"/>
              </w:rPr>
            </w:pPr>
          </w:p>
        </w:tc>
      </w:tr>
      <w:tr w:rsidR="00571819" w:rsidRPr="00017594" w14:paraId="15D79079" w14:textId="77777777" w:rsidTr="002D3961">
        <w:tc>
          <w:tcPr>
            <w:tcW w:w="563" w:type="dxa"/>
          </w:tcPr>
          <w:p w14:paraId="0130FA81" w14:textId="77777777" w:rsidR="00571819" w:rsidRPr="00017594" w:rsidRDefault="00571819" w:rsidP="002D3961">
            <w:pPr>
              <w:jc w:val="both"/>
              <w:rPr>
                <w:rFonts w:ascii="Times New Roman" w:hAnsi="Times New Roman" w:cs="Times New Roman"/>
              </w:rPr>
            </w:pPr>
          </w:p>
        </w:tc>
        <w:tc>
          <w:tcPr>
            <w:tcW w:w="5940" w:type="dxa"/>
          </w:tcPr>
          <w:p w14:paraId="4F06D937" w14:textId="77777777" w:rsidR="00571819" w:rsidRPr="00017594" w:rsidRDefault="00571819" w:rsidP="002D3961">
            <w:pPr>
              <w:jc w:val="both"/>
              <w:rPr>
                <w:rFonts w:ascii="Times New Roman" w:hAnsi="Times New Roman" w:cs="Times New Roman"/>
              </w:rPr>
            </w:pPr>
          </w:p>
        </w:tc>
        <w:tc>
          <w:tcPr>
            <w:tcW w:w="1059" w:type="dxa"/>
          </w:tcPr>
          <w:p w14:paraId="54C7EF38" w14:textId="77777777" w:rsidR="00571819" w:rsidRPr="00017594" w:rsidRDefault="00571819" w:rsidP="002D3961">
            <w:pPr>
              <w:jc w:val="right"/>
              <w:rPr>
                <w:rFonts w:ascii="Times New Roman" w:hAnsi="Times New Roman" w:cs="Times New Roman"/>
              </w:rPr>
            </w:pPr>
          </w:p>
        </w:tc>
        <w:tc>
          <w:tcPr>
            <w:tcW w:w="2091" w:type="dxa"/>
          </w:tcPr>
          <w:p w14:paraId="15310D4A" w14:textId="77777777" w:rsidR="00571819" w:rsidRPr="00017594" w:rsidRDefault="00571819" w:rsidP="002D3961">
            <w:pPr>
              <w:jc w:val="both"/>
              <w:rPr>
                <w:rFonts w:ascii="Times New Roman" w:hAnsi="Times New Roman" w:cs="Times New Roman"/>
              </w:rPr>
            </w:pPr>
          </w:p>
        </w:tc>
      </w:tr>
      <w:tr w:rsidR="00571819" w:rsidRPr="00017594" w14:paraId="7CC7DDF3" w14:textId="77777777" w:rsidTr="002D3961">
        <w:trPr>
          <w:trHeight w:val="576"/>
        </w:trPr>
        <w:tc>
          <w:tcPr>
            <w:tcW w:w="563" w:type="dxa"/>
            <w:vAlign w:val="bottom"/>
          </w:tcPr>
          <w:p w14:paraId="09CE3B77" w14:textId="77777777" w:rsidR="00571819" w:rsidRPr="00017594" w:rsidRDefault="00571819" w:rsidP="002D3961">
            <w:pPr>
              <w:rPr>
                <w:rFonts w:ascii="Times New Roman" w:hAnsi="Times New Roman" w:cs="Times New Roman"/>
              </w:rPr>
            </w:pPr>
            <w:r w:rsidRPr="00017594">
              <w:rPr>
                <w:rFonts w:ascii="Times New Roman" w:hAnsi="Times New Roman" w:cs="Times New Roman"/>
              </w:rPr>
              <w:t>By:</w:t>
            </w:r>
          </w:p>
        </w:tc>
        <w:tc>
          <w:tcPr>
            <w:tcW w:w="5940" w:type="dxa"/>
            <w:tcBorders>
              <w:bottom w:val="single" w:sz="4" w:space="0" w:color="auto"/>
            </w:tcBorders>
            <w:vAlign w:val="bottom"/>
          </w:tcPr>
          <w:p w14:paraId="47CBFEF9" w14:textId="77777777" w:rsidR="00571819" w:rsidRPr="00017594" w:rsidRDefault="00571819" w:rsidP="002D3961">
            <w:pPr>
              <w:rPr>
                <w:rFonts w:ascii="Times New Roman" w:hAnsi="Times New Roman" w:cs="Times New Roman"/>
              </w:rPr>
            </w:pPr>
          </w:p>
        </w:tc>
        <w:tc>
          <w:tcPr>
            <w:tcW w:w="1059" w:type="dxa"/>
            <w:vAlign w:val="bottom"/>
          </w:tcPr>
          <w:p w14:paraId="78017FE1" w14:textId="77777777" w:rsidR="00571819" w:rsidRPr="00017594" w:rsidRDefault="00571819" w:rsidP="002D3961">
            <w:pPr>
              <w:jc w:val="right"/>
              <w:rPr>
                <w:rFonts w:ascii="Times New Roman" w:hAnsi="Times New Roman" w:cs="Times New Roman"/>
              </w:rPr>
            </w:pPr>
            <w:r w:rsidRPr="00017594">
              <w:rPr>
                <w:rFonts w:ascii="Times New Roman" w:hAnsi="Times New Roman" w:cs="Times New Roman"/>
              </w:rPr>
              <w:t>Date:</w:t>
            </w:r>
          </w:p>
        </w:tc>
        <w:tc>
          <w:tcPr>
            <w:tcW w:w="2091" w:type="dxa"/>
            <w:tcBorders>
              <w:bottom w:val="single" w:sz="4" w:space="0" w:color="auto"/>
            </w:tcBorders>
            <w:vAlign w:val="bottom"/>
          </w:tcPr>
          <w:p w14:paraId="6C93CA61" w14:textId="77777777" w:rsidR="00571819" w:rsidRPr="00017594" w:rsidRDefault="00571819" w:rsidP="002D3961">
            <w:pPr>
              <w:rPr>
                <w:rFonts w:ascii="Times New Roman" w:hAnsi="Times New Roman" w:cs="Times New Roman"/>
              </w:rPr>
            </w:pPr>
          </w:p>
        </w:tc>
      </w:tr>
      <w:tr w:rsidR="00571819" w:rsidRPr="00017594" w14:paraId="6CCCB4B2" w14:textId="77777777" w:rsidTr="002D3961">
        <w:tc>
          <w:tcPr>
            <w:tcW w:w="563" w:type="dxa"/>
          </w:tcPr>
          <w:p w14:paraId="1A9AB714" w14:textId="77777777" w:rsidR="00571819" w:rsidRPr="00017594" w:rsidRDefault="00571819" w:rsidP="002D3961">
            <w:pPr>
              <w:jc w:val="both"/>
              <w:rPr>
                <w:rFonts w:ascii="Times New Roman" w:hAnsi="Times New Roman" w:cs="Times New Roman"/>
              </w:rPr>
            </w:pPr>
          </w:p>
        </w:tc>
        <w:tc>
          <w:tcPr>
            <w:tcW w:w="5940" w:type="dxa"/>
            <w:tcBorders>
              <w:top w:val="single" w:sz="4" w:space="0" w:color="auto"/>
            </w:tcBorders>
          </w:tcPr>
          <w:p w14:paraId="3C6E4139" w14:textId="77777777" w:rsidR="00571819" w:rsidRPr="00017594" w:rsidRDefault="00571819" w:rsidP="002D3961">
            <w:pPr>
              <w:tabs>
                <w:tab w:val="left" w:pos="360"/>
                <w:tab w:val="left" w:pos="5760"/>
                <w:tab w:val="left" w:pos="6480"/>
              </w:tabs>
              <w:jc w:val="both"/>
              <w:rPr>
                <w:rFonts w:ascii="Times New Roman" w:hAnsi="Times New Roman" w:cs="Times New Roman"/>
              </w:rPr>
            </w:pPr>
            <w:r w:rsidRPr="00017594">
              <w:rPr>
                <w:rFonts w:ascii="Times New Roman" w:hAnsi="Times New Roman" w:cs="Times New Roman"/>
              </w:rPr>
              <w:t>Carmel Pacheco-Aragon, Chief Financial Officer</w:t>
            </w:r>
          </w:p>
          <w:p w14:paraId="6CC90211" w14:textId="77777777" w:rsidR="00571819" w:rsidRPr="00017594" w:rsidRDefault="00571819" w:rsidP="002D3961">
            <w:pPr>
              <w:tabs>
                <w:tab w:val="left" w:pos="360"/>
                <w:tab w:val="left" w:pos="5760"/>
                <w:tab w:val="left" w:pos="6480"/>
              </w:tabs>
              <w:jc w:val="both"/>
              <w:rPr>
                <w:rFonts w:ascii="Times New Roman" w:hAnsi="Times New Roman" w:cs="Times New Roman"/>
              </w:rPr>
            </w:pPr>
            <w:r w:rsidRPr="00017594">
              <w:rPr>
                <w:rFonts w:ascii="Times New Roman" w:hAnsi="Times New Roman" w:cs="Times New Roman"/>
              </w:rPr>
              <w:t>Early Childhood Education and Care Department</w:t>
            </w:r>
          </w:p>
        </w:tc>
        <w:tc>
          <w:tcPr>
            <w:tcW w:w="1059" w:type="dxa"/>
          </w:tcPr>
          <w:p w14:paraId="7661489F" w14:textId="77777777" w:rsidR="00571819" w:rsidRPr="00017594" w:rsidRDefault="00571819" w:rsidP="002D3961">
            <w:pPr>
              <w:jc w:val="right"/>
              <w:rPr>
                <w:rFonts w:ascii="Times New Roman" w:hAnsi="Times New Roman" w:cs="Times New Roman"/>
              </w:rPr>
            </w:pPr>
          </w:p>
        </w:tc>
        <w:tc>
          <w:tcPr>
            <w:tcW w:w="2091" w:type="dxa"/>
            <w:tcBorders>
              <w:top w:val="single" w:sz="4" w:space="0" w:color="auto"/>
            </w:tcBorders>
          </w:tcPr>
          <w:p w14:paraId="0D2C051C" w14:textId="77777777" w:rsidR="00571819" w:rsidRPr="00017594" w:rsidRDefault="00571819" w:rsidP="002D3961">
            <w:pPr>
              <w:jc w:val="both"/>
              <w:rPr>
                <w:rFonts w:ascii="Times New Roman" w:hAnsi="Times New Roman" w:cs="Times New Roman"/>
              </w:rPr>
            </w:pPr>
          </w:p>
        </w:tc>
      </w:tr>
      <w:tr w:rsidR="00571819" w:rsidRPr="00017594" w14:paraId="5D74291E" w14:textId="77777777" w:rsidTr="002D3961">
        <w:tc>
          <w:tcPr>
            <w:tcW w:w="563" w:type="dxa"/>
          </w:tcPr>
          <w:p w14:paraId="043D1358" w14:textId="77777777" w:rsidR="00571819" w:rsidRPr="00017594" w:rsidRDefault="00571819" w:rsidP="002D3961">
            <w:pPr>
              <w:jc w:val="both"/>
              <w:rPr>
                <w:rFonts w:ascii="Times New Roman" w:hAnsi="Times New Roman" w:cs="Times New Roman"/>
              </w:rPr>
            </w:pPr>
          </w:p>
        </w:tc>
        <w:tc>
          <w:tcPr>
            <w:tcW w:w="5940" w:type="dxa"/>
          </w:tcPr>
          <w:p w14:paraId="361BC20E" w14:textId="77777777" w:rsidR="00571819" w:rsidRPr="00017594" w:rsidRDefault="00571819" w:rsidP="002D3961">
            <w:pPr>
              <w:jc w:val="both"/>
              <w:rPr>
                <w:rFonts w:ascii="Times New Roman" w:hAnsi="Times New Roman" w:cs="Times New Roman"/>
              </w:rPr>
            </w:pPr>
          </w:p>
        </w:tc>
        <w:tc>
          <w:tcPr>
            <w:tcW w:w="1059" w:type="dxa"/>
          </w:tcPr>
          <w:p w14:paraId="61F05792" w14:textId="77777777" w:rsidR="00571819" w:rsidRPr="00017594" w:rsidRDefault="00571819" w:rsidP="002D3961">
            <w:pPr>
              <w:jc w:val="right"/>
              <w:rPr>
                <w:rFonts w:ascii="Times New Roman" w:hAnsi="Times New Roman" w:cs="Times New Roman"/>
              </w:rPr>
            </w:pPr>
          </w:p>
        </w:tc>
        <w:tc>
          <w:tcPr>
            <w:tcW w:w="2091" w:type="dxa"/>
          </w:tcPr>
          <w:p w14:paraId="5C5C56A0" w14:textId="77777777" w:rsidR="00571819" w:rsidRPr="00017594" w:rsidRDefault="00571819" w:rsidP="002D3961">
            <w:pPr>
              <w:jc w:val="both"/>
              <w:rPr>
                <w:rFonts w:ascii="Times New Roman" w:hAnsi="Times New Roman" w:cs="Times New Roman"/>
              </w:rPr>
            </w:pPr>
          </w:p>
        </w:tc>
      </w:tr>
      <w:tr w:rsidR="00571819" w:rsidRPr="00017594" w14:paraId="6F52BCC3" w14:textId="77777777" w:rsidTr="002D3961">
        <w:trPr>
          <w:trHeight w:val="576"/>
        </w:trPr>
        <w:tc>
          <w:tcPr>
            <w:tcW w:w="563" w:type="dxa"/>
            <w:vAlign w:val="bottom"/>
          </w:tcPr>
          <w:p w14:paraId="4C5A3A71" w14:textId="77777777" w:rsidR="00571819" w:rsidRPr="00017594" w:rsidRDefault="00571819" w:rsidP="002D3961">
            <w:pPr>
              <w:rPr>
                <w:rFonts w:ascii="Times New Roman" w:hAnsi="Times New Roman" w:cs="Times New Roman"/>
              </w:rPr>
            </w:pPr>
            <w:r w:rsidRPr="00017594">
              <w:rPr>
                <w:rFonts w:ascii="Times New Roman" w:hAnsi="Times New Roman" w:cs="Times New Roman"/>
              </w:rPr>
              <w:t>By:</w:t>
            </w:r>
          </w:p>
        </w:tc>
        <w:tc>
          <w:tcPr>
            <w:tcW w:w="5940" w:type="dxa"/>
            <w:tcBorders>
              <w:bottom w:val="single" w:sz="4" w:space="0" w:color="auto"/>
            </w:tcBorders>
            <w:vAlign w:val="bottom"/>
          </w:tcPr>
          <w:p w14:paraId="3C80D306" w14:textId="77777777" w:rsidR="00571819" w:rsidRPr="00017594" w:rsidRDefault="00571819" w:rsidP="002D3961">
            <w:pPr>
              <w:rPr>
                <w:rFonts w:ascii="Times New Roman" w:hAnsi="Times New Roman" w:cs="Times New Roman"/>
              </w:rPr>
            </w:pPr>
          </w:p>
        </w:tc>
        <w:tc>
          <w:tcPr>
            <w:tcW w:w="1059" w:type="dxa"/>
            <w:vAlign w:val="bottom"/>
          </w:tcPr>
          <w:p w14:paraId="352C5C15" w14:textId="77777777" w:rsidR="00571819" w:rsidRPr="00017594" w:rsidRDefault="00571819" w:rsidP="002D3961">
            <w:pPr>
              <w:jc w:val="right"/>
              <w:rPr>
                <w:rFonts w:ascii="Times New Roman" w:hAnsi="Times New Roman" w:cs="Times New Roman"/>
              </w:rPr>
            </w:pPr>
            <w:r w:rsidRPr="00017594">
              <w:rPr>
                <w:rFonts w:ascii="Times New Roman" w:hAnsi="Times New Roman" w:cs="Times New Roman"/>
              </w:rPr>
              <w:t>Date:</w:t>
            </w:r>
          </w:p>
        </w:tc>
        <w:tc>
          <w:tcPr>
            <w:tcW w:w="2091" w:type="dxa"/>
            <w:tcBorders>
              <w:bottom w:val="single" w:sz="4" w:space="0" w:color="auto"/>
            </w:tcBorders>
            <w:vAlign w:val="bottom"/>
          </w:tcPr>
          <w:p w14:paraId="01D54F60" w14:textId="77777777" w:rsidR="00571819" w:rsidRPr="00017594" w:rsidRDefault="00571819" w:rsidP="002D3961">
            <w:pPr>
              <w:rPr>
                <w:rFonts w:ascii="Times New Roman" w:hAnsi="Times New Roman" w:cs="Times New Roman"/>
              </w:rPr>
            </w:pPr>
          </w:p>
        </w:tc>
      </w:tr>
      <w:tr w:rsidR="00571819" w:rsidRPr="00017594" w14:paraId="62BF0B7E" w14:textId="77777777" w:rsidTr="002D3961">
        <w:tc>
          <w:tcPr>
            <w:tcW w:w="563" w:type="dxa"/>
          </w:tcPr>
          <w:p w14:paraId="54206918" w14:textId="77777777" w:rsidR="00571819" w:rsidRPr="00017594" w:rsidRDefault="00571819" w:rsidP="002D3961">
            <w:pPr>
              <w:jc w:val="both"/>
              <w:rPr>
                <w:rFonts w:ascii="Times New Roman" w:hAnsi="Times New Roman" w:cs="Times New Roman"/>
              </w:rPr>
            </w:pPr>
          </w:p>
        </w:tc>
        <w:tc>
          <w:tcPr>
            <w:tcW w:w="5940" w:type="dxa"/>
            <w:tcBorders>
              <w:top w:val="single" w:sz="4" w:space="0" w:color="auto"/>
            </w:tcBorders>
          </w:tcPr>
          <w:p w14:paraId="7A6CAFFB" w14:textId="77777777" w:rsidR="00571819" w:rsidRPr="00017594" w:rsidRDefault="00571819" w:rsidP="002D3961">
            <w:pPr>
              <w:tabs>
                <w:tab w:val="left" w:pos="5760"/>
                <w:tab w:val="left" w:pos="6480"/>
              </w:tabs>
              <w:jc w:val="both"/>
              <w:rPr>
                <w:rFonts w:ascii="Times New Roman" w:hAnsi="Times New Roman" w:cs="Times New Roman"/>
              </w:rPr>
            </w:pPr>
            <w:r w:rsidRPr="00017594">
              <w:rPr>
                <w:rFonts w:ascii="Times New Roman" w:hAnsi="Times New Roman" w:cs="Times New Roman"/>
              </w:rPr>
              <w:t>Contractor</w:t>
            </w:r>
          </w:p>
        </w:tc>
        <w:tc>
          <w:tcPr>
            <w:tcW w:w="1059" w:type="dxa"/>
          </w:tcPr>
          <w:p w14:paraId="36A83076" w14:textId="77777777" w:rsidR="00571819" w:rsidRPr="00017594" w:rsidRDefault="00571819" w:rsidP="002D3961">
            <w:pPr>
              <w:jc w:val="right"/>
              <w:rPr>
                <w:rFonts w:ascii="Times New Roman" w:hAnsi="Times New Roman" w:cs="Times New Roman"/>
              </w:rPr>
            </w:pPr>
          </w:p>
        </w:tc>
        <w:tc>
          <w:tcPr>
            <w:tcW w:w="2091" w:type="dxa"/>
            <w:tcBorders>
              <w:top w:val="single" w:sz="4" w:space="0" w:color="auto"/>
            </w:tcBorders>
          </w:tcPr>
          <w:p w14:paraId="6D57F781" w14:textId="77777777" w:rsidR="00571819" w:rsidRPr="00017594" w:rsidRDefault="00571819" w:rsidP="002D3961">
            <w:pPr>
              <w:jc w:val="both"/>
              <w:rPr>
                <w:rFonts w:ascii="Times New Roman" w:hAnsi="Times New Roman" w:cs="Times New Roman"/>
              </w:rPr>
            </w:pPr>
          </w:p>
        </w:tc>
      </w:tr>
    </w:tbl>
    <w:p w14:paraId="5628D5E3" w14:textId="77777777" w:rsidR="00571819" w:rsidRDefault="00571819" w:rsidP="00571819">
      <w:pPr>
        <w:jc w:val="both"/>
      </w:pPr>
    </w:p>
    <w:p w14:paraId="77A23BA1" w14:textId="77777777" w:rsidR="00571819" w:rsidRPr="00AF70F6" w:rsidRDefault="00571819" w:rsidP="00571819">
      <w:pPr>
        <w:jc w:val="both"/>
        <w:rPr>
          <w:spacing w:val="-4"/>
        </w:rPr>
      </w:pPr>
      <w:r w:rsidRPr="00AF70F6">
        <w:rPr>
          <w:rFonts w:ascii="Times New Roman" w:hAnsi="Times New Roman" w:cs="Times New Roman"/>
          <w:spacing w:val="-4"/>
        </w:rPr>
        <w:t>The records of the Taxation and Revenue Department reflect that the Contractor is registered with the Taxation and Revenue Department of the State of New Mexico to pay gross receipts and compensating taxes.</w:t>
      </w:r>
    </w:p>
    <w:p w14:paraId="25D68B59" w14:textId="77777777" w:rsidR="00571819" w:rsidRDefault="00571819" w:rsidP="00571819">
      <w:pPr>
        <w:jc w:val="both"/>
      </w:pPr>
    </w:p>
    <w:p w14:paraId="32AC928D" w14:textId="77777777" w:rsidR="00571819" w:rsidRDefault="00571819" w:rsidP="00571819">
      <w:pPr>
        <w:tabs>
          <w:tab w:val="left" w:pos="3240"/>
        </w:tabs>
        <w:jc w:val="both"/>
      </w:pPr>
      <w:r w:rsidRPr="2E25C5D8">
        <w:rPr>
          <w:rFonts w:ascii="Times New Roman" w:hAnsi="Times New Roman" w:cs="Times New Roman"/>
        </w:rPr>
        <w:t>ID Number:</w:t>
      </w:r>
      <w:r w:rsidRPr="004B60FC">
        <w:rPr>
          <w:rFonts w:ascii="Times New Roman" w:hAnsi="Times New Roman" w:cs="Times New Roman"/>
          <w:u w:val="single"/>
        </w:rPr>
        <w:tab/>
      </w:r>
    </w:p>
    <w:p w14:paraId="217EEE10" w14:textId="77777777" w:rsidR="00571819" w:rsidRDefault="00571819" w:rsidP="00571819">
      <w:pPr>
        <w:ind w:left="720" w:hanging="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5940"/>
        <w:gridCol w:w="1059"/>
        <w:gridCol w:w="2091"/>
      </w:tblGrid>
      <w:tr w:rsidR="00571819" w:rsidRPr="00017594" w14:paraId="55E9288A" w14:textId="77777777" w:rsidTr="002D3961">
        <w:trPr>
          <w:trHeight w:val="576"/>
        </w:trPr>
        <w:tc>
          <w:tcPr>
            <w:tcW w:w="563" w:type="dxa"/>
            <w:vAlign w:val="bottom"/>
          </w:tcPr>
          <w:p w14:paraId="1D7F9031" w14:textId="77777777" w:rsidR="00571819" w:rsidRPr="00017594" w:rsidRDefault="00571819" w:rsidP="002D3961">
            <w:pPr>
              <w:rPr>
                <w:rFonts w:ascii="Times New Roman" w:hAnsi="Times New Roman" w:cs="Times New Roman"/>
              </w:rPr>
            </w:pPr>
            <w:r w:rsidRPr="00017594">
              <w:rPr>
                <w:rFonts w:ascii="Times New Roman" w:hAnsi="Times New Roman" w:cs="Times New Roman"/>
              </w:rPr>
              <w:t>By:</w:t>
            </w:r>
          </w:p>
        </w:tc>
        <w:tc>
          <w:tcPr>
            <w:tcW w:w="5940" w:type="dxa"/>
            <w:tcBorders>
              <w:bottom w:val="single" w:sz="4" w:space="0" w:color="auto"/>
            </w:tcBorders>
            <w:vAlign w:val="bottom"/>
          </w:tcPr>
          <w:p w14:paraId="41CB5A01" w14:textId="77777777" w:rsidR="00571819" w:rsidRPr="00017594" w:rsidRDefault="00571819" w:rsidP="002D3961">
            <w:pPr>
              <w:rPr>
                <w:rFonts w:ascii="Times New Roman" w:hAnsi="Times New Roman" w:cs="Times New Roman"/>
              </w:rPr>
            </w:pPr>
          </w:p>
        </w:tc>
        <w:tc>
          <w:tcPr>
            <w:tcW w:w="1059" w:type="dxa"/>
            <w:vAlign w:val="bottom"/>
          </w:tcPr>
          <w:p w14:paraId="3148A6AA" w14:textId="77777777" w:rsidR="00571819" w:rsidRPr="00017594" w:rsidRDefault="00571819" w:rsidP="002D3961">
            <w:pPr>
              <w:jc w:val="right"/>
              <w:rPr>
                <w:rFonts w:ascii="Times New Roman" w:hAnsi="Times New Roman" w:cs="Times New Roman"/>
              </w:rPr>
            </w:pPr>
            <w:r w:rsidRPr="00017594">
              <w:rPr>
                <w:rFonts w:ascii="Times New Roman" w:hAnsi="Times New Roman" w:cs="Times New Roman"/>
              </w:rPr>
              <w:t>Date:</w:t>
            </w:r>
          </w:p>
        </w:tc>
        <w:tc>
          <w:tcPr>
            <w:tcW w:w="2091" w:type="dxa"/>
            <w:tcBorders>
              <w:bottom w:val="single" w:sz="4" w:space="0" w:color="auto"/>
            </w:tcBorders>
            <w:vAlign w:val="bottom"/>
          </w:tcPr>
          <w:p w14:paraId="4B2E9A7A" w14:textId="77777777" w:rsidR="00571819" w:rsidRPr="00017594" w:rsidRDefault="00571819" w:rsidP="002D3961">
            <w:pPr>
              <w:rPr>
                <w:rFonts w:ascii="Times New Roman" w:hAnsi="Times New Roman" w:cs="Times New Roman"/>
              </w:rPr>
            </w:pPr>
          </w:p>
        </w:tc>
      </w:tr>
      <w:tr w:rsidR="00571819" w:rsidRPr="00017594" w14:paraId="08BD3B68" w14:textId="77777777" w:rsidTr="002D3961">
        <w:tc>
          <w:tcPr>
            <w:tcW w:w="563" w:type="dxa"/>
          </w:tcPr>
          <w:p w14:paraId="6CC51763" w14:textId="77777777" w:rsidR="00571819" w:rsidRPr="00017594" w:rsidRDefault="00571819" w:rsidP="002D3961">
            <w:pPr>
              <w:jc w:val="both"/>
              <w:rPr>
                <w:rFonts w:ascii="Times New Roman" w:hAnsi="Times New Roman" w:cs="Times New Roman"/>
              </w:rPr>
            </w:pPr>
          </w:p>
        </w:tc>
        <w:tc>
          <w:tcPr>
            <w:tcW w:w="5940" w:type="dxa"/>
            <w:tcBorders>
              <w:top w:val="single" w:sz="4" w:space="0" w:color="auto"/>
            </w:tcBorders>
          </w:tcPr>
          <w:p w14:paraId="601F2853" w14:textId="77777777" w:rsidR="00571819" w:rsidRPr="0062533F" w:rsidRDefault="00571819" w:rsidP="002D3961">
            <w:pPr>
              <w:jc w:val="both"/>
            </w:pPr>
            <w:r w:rsidRPr="2E25C5D8">
              <w:rPr>
                <w:rFonts w:ascii="Times New Roman" w:hAnsi="Times New Roman" w:cs="Times New Roman"/>
              </w:rPr>
              <w:t>Taxation and Revenue Department</w:t>
            </w:r>
          </w:p>
        </w:tc>
        <w:tc>
          <w:tcPr>
            <w:tcW w:w="1059" w:type="dxa"/>
          </w:tcPr>
          <w:p w14:paraId="265ADFA1" w14:textId="77777777" w:rsidR="00571819" w:rsidRPr="00017594" w:rsidRDefault="00571819" w:rsidP="002D3961">
            <w:pPr>
              <w:jc w:val="both"/>
              <w:rPr>
                <w:rFonts w:ascii="Times New Roman" w:hAnsi="Times New Roman" w:cs="Times New Roman"/>
              </w:rPr>
            </w:pPr>
          </w:p>
        </w:tc>
        <w:tc>
          <w:tcPr>
            <w:tcW w:w="2091" w:type="dxa"/>
            <w:tcBorders>
              <w:top w:val="single" w:sz="4" w:space="0" w:color="auto"/>
            </w:tcBorders>
          </w:tcPr>
          <w:p w14:paraId="0741F769" w14:textId="77777777" w:rsidR="00571819" w:rsidRPr="00017594" w:rsidRDefault="00571819" w:rsidP="002D3961">
            <w:pPr>
              <w:jc w:val="both"/>
              <w:rPr>
                <w:rFonts w:ascii="Times New Roman" w:hAnsi="Times New Roman" w:cs="Times New Roman"/>
              </w:rPr>
            </w:pPr>
          </w:p>
        </w:tc>
      </w:tr>
    </w:tbl>
    <w:p w14:paraId="5E9CCA77" w14:textId="77777777" w:rsidR="00571819" w:rsidRDefault="00571819" w:rsidP="00571819">
      <w:pPr>
        <w:ind w:left="720" w:hanging="720"/>
        <w:jc w:val="both"/>
      </w:pPr>
    </w:p>
    <w:p w14:paraId="40100E39" w14:textId="77777777" w:rsidR="00571819" w:rsidRDefault="00571819" w:rsidP="00571819">
      <w:pPr>
        <w:jc w:val="both"/>
      </w:pPr>
      <w:r w:rsidRPr="2E25C5D8">
        <w:rPr>
          <w:rFonts w:ascii="Times New Roman" w:hAnsi="Times New Roman" w:cs="Times New Roman"/>
        </w:rPr>
        <w:t>This Agreement has been approved by the GSD/SPD Contracts Review Bureau:</w:t>
      </w:r>
    </w:p>
    <w:p w14:paraId="42FE7620" w14:textId="77777777" w:rsidR="00571819" w:rsidRDefault="00571819" w:rsidP="00571819">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5940"/>
        <w:gridCol w:w="1059"/>
        <w:gridCol w:w="2091"/>
      </w:tblGrid>
      <w:tr w:rsidR="00571819" w:rsidRPr="00017594" w14:paraId="6C88CD22" w14:textId="77777777" w:rsidTr="002D3961">
        <w:trPr>
          <w:trHeight w:val="576"/>
        </w:trPr>
        <w:tc>
          <w:tcPr>
            <w:tcW w:w="563" w:type="dxa"/>
            <w:vAlign w:val="bottom"/>
          </w:tcPr>
          <w:p w14:paraId="3706862A" w14:textId="77777777" w:rsidR="00571819" w:rsidRPr="00017594" w:rsidRDefault="00571819" w:rsidP="002D3961">
            <w:pPr>
              <w:rPr>
                <w:rFonts w:ascii="Times New Roman" w:hAnsi="Times New Roman" w:cs="Times New Roman"/>
              </w:rPr>
            </w:pPr>
            <w:r w:rsidRPr="00017594">
              <w:rPr>
                <w:rFonts w:ascii="Times New Roman" w:hAnsi="Times New Roman" w:cs="Times New Roman"/>
              </w:rPr>
              <w:t>By:</w:t>
            </w:r>
          </w:p>
        </w:tc>
        <w:tc>
          <w:tcPr>
            <w:tcW w:w="5940" w:type="dxa"/>
            <w:tcBorders>
              <w:bottom w:val="single" w:sz="4" w:space="0" w:color="auto"/>
            </w:tcBorders>
            <w:vAlign w:val="bottom"/>
          </w:tcPr>
          <w:p w14:paraId="1055B940" w14:textId="77777777" w:rsidR="00571819" w:rsidRPr="00017594" w:rsidRDefault="00571819" w:rsidP="002D3961">
            <w:pPr>
              <w:rPr>
                <w:rFonts w:ascii="Times New Roman" w:hAnsi="Times New Roman" w:cs="Times New Roman"/>
              </w:rPr>
            </w:pPr>
          </w:p>
        </w:tc>
        <w:tc>
          <w:tcPr>
            <w:tcW w:w="1059" w:type="dxa"/>
            <w:vAlign w:val="bottom"/>
          </w:tcPr>
          <w:p w14:paraId="43B0845F" w14:textId="77777777" w:rsidR="00571819" w:rsidRPr="00017594" w:rsidRDefault="00571819" w:rsidP="002D3961">
            <w:pPr>
              <w:jc w:val="right"/>
              <w:rPr>
                <w:rFonts w:ascii="Times New Roman" w:hAnsi="Times New Roman" w:cs="Times New Roman"/>
              </w:rPr>
            </w:pPr>
            <w:r w:rsidRPr="00017594">
              <w:rPr>
                <w:rFonts w:ascii="Times New Roman" w:hAnsi="Times New Roman" w:cs="Times New Roman"/>
              </w:rPr>
              <w:t>Date:</w:t>
            </w:r>
          </w:p>
        </w:tc>
        <w:tc>
          <w:tcPr>
            <w:tcW w:w="2091" w:type="dxa"/>
            <w:tcBorders>
              <w:bottom w:val="single" w:sz="4" w:space="0" w:color="auto"/>
            </w:tcBorders>
            <w:vAlign w:val="bottom"/>
          </w:tcPr>
          <w:p w14:paraId="65D30C39" w14:textId="77777777" w:rsidR="00571819" w:rsidRPr="00017594" w:rsidRDefault="00571819" w:rsidP="002D3961">
            <w:pPr>
              <w:rPr>
                <w:rFonts w:ascii="Times New Roman" w:hAnsi="Times New Roman" w:cs="Times New Roman"/>
              </w:rPr>
            </w:pPr>
          </w:p>
        </w:tc>
      </w:tr>
      <w:tr w:rsidR="00571819" w:rsidRPr="00017594" w14:paraId="3A398F4D" w14:textId="77777777" w:rsidTr="002D3961">
        <w:tc>
          <w:tcPr>
            <w:tcW w:w="563" w:type="dxa"/>
          </w:tcPr>
          <w:p w14:paraId="573276CE" w14:textId="77777777" w:rsidR="00571819" w:rsidRPr="00017594" w:rsidRDefault="00571819" w:rsidP="002D3961">
            <w:pPr>
              <w:jc w:val="both"/>
              <w:rPr>
                <w:rFonts w:ascii="Times New Roman" w:hAnsi="Times New Roman" w:cs="Times New Roman"/>
              </w:rPr>
            </w:pPr>
          </w:p>
        </w:tc>
        <w:tc>
          <w:tcPr>
            <w:tcW w:w="5940" w:type="dxa"/>
            <w:tcBorders>
              <w:top w:val="single" w:sz="4" w:space="0" w:color="auto"/>
            </w:tcBorders>
          </w:tcPr>
          <w:p w14:paraId="46049494" w14:textId="77777777" w:rsidR="00571819" w:rsidRPr="0062533F" w:rsidRDefault="00571819" w:rsidP="002D3961">
            <w:pPr>
              <w:jc w:val="both"/>
            </w:pPr>
            <w:r w:rsidRPr="2E25C5D8">
              <w:rPr>
                <w:rFonts w:ascii="Times New Roman" w:hAnsi="Times New Roman" w:cs="Times New Roman"/>
              </w:rPr>
              <w:t>GSD/SPD Contracts Review Bureau</w:t>
            </w:r>
          </w:p>
        </w:tc>
        <w:tc>
          <w:tcPr>
            <w:tcW w:w="1059" w:type="dxa"/>
          </w:tcPr>
          <w:p w14:paraId="38C4C024" w14:textId="77777777" w:rsidR="00571819" w:rsidRPr="00017594" w:rsidRDefault="00571819" w:rsidP="002D3961">
            <w:pPr>
              <w:jc w:val="both"/>
              <w:rPr>
                <w:rFonts w:ascii="Times New Roman" w:hAnsi="Times New Roman" w:cs="Times New Roman"/>
              </w:rPr>
            </w:pPr>
          </w:p>
        </w:tc>
        <w:tc>
          <w:tcPr>
            <w:tcW w:w="2091" w:type="dxa"/>
            <w:tcBorders>
              <w:top w:val="single" w:sz="4" w:space="0" w:color="auto"/>
            </w:tcBorders>
          </w:tcPr>
          <w:p w14:paraId="6F0BFEC4" w14:textId="77777777" w:rsidR="00571819" w:rsidRPr="00017594" w:rsidRDefault="00571819" w:rsidP="002D3961">
            <w:pPr>
              <w:jc w:val="both"/>
              <w:rPr>
                <w:rFonts w:ascii="Times New Roman" w:hAnsi="Times New Roman" w:cs="Times New Roman"/>
              </w:rPr>
            </w:pPr>
          </w:p>
        </w:tc>
      </w:tr>
    </w:tbl>
    <w:p w14:paraId="2910C123" w14:textId="77777777" w:rsidR="00F3307D" w:rsidRDefault="00F3307D" w:rsidP="00D4174D"/>
    <w:p w14:paraId="336E986A" w14:textId="75646F5A" w:rsidR="005F0E98" w:rsidRPr="00E656C8" w:rsidRDefault="005F0E98" w:rsidP="00D4174D">
      <w:r w:rsidRPr="00E656C8">
        <w:br w:type="page"/>
      </w:r>
    </w:p>
    <w:p w14:paraId="2A936F02" w14:textId="754BE6BD" w:rsidR="00C51F5B" w:rsidRDefault="001B7A13" w:rsidP="001B7A13">
      <w:pPr>
        <w:jc w:val="center"/>
        <w:rPr>
          <w:rFonts w:eastAsia="Aptos"/>
          <w:b/>
          <w:bCs/>
        </w:rPr>
      </w:pPr>
      <w:r w:rsidRPr="001B7A13">
        <w:rPr>
          <w:rFonts w:eastAsia="Aptos"/>
          <w:b/>
          <w:bCs/>
        </w:rPr>
        <w:lastRenderedPageBreak/>
        <w:t xml:space="preserve">Attachment 1: </w:t>
      </w:r>
      <w:r w:rsidR="00C51F5B" w:rsidRPr="001B7A13">
        <w:rPr>
          <w:rFonts w:eastAsia="Aptos"/>
          <w:b/>
          <w:bCs/>
        </w:rPr>
        <w:t>Scope of Work</w:t>
      </w:r>
    </w:p>
    <w:p w14:paraId="1AA9AFF3" w14:textId="77777777" w:rsidR="001B7A13" w:rsidRPr="001B7A13" w:rsidRDefault="001B7A13" w:rsidP="001B7A13">
      <w:pPr>
        <w:jc w:val="center"/>
        <w:rPr>
          <w:rFonts w:eastAsia="Aptos"/>
          <w:b/>
          <w:bCs/>
        </w:rPr>
      </w:pPr>
    </w:p>
    <w:p w14:paraId="4D8B8C59" w14:textId="7A61F8A5" w:rsidR="002D3CFA" w:rsidRPr="00E656C8" w:rsidRDefault="002D3CFA" w:rsidP="00D4174D">
      <w:r w:rsidRPr="00E656C8">
        <w:br w:type="page"/>
      </w:r>
    </w:p>
    <w:p w14:paraId="1F207144" w14:textId="77777777" w:rsidR="00266C31" w:rsidRPr="00DD008E" w:rsidRDefault="00266C31" w:rsidP="00DD008E">
      <w:pPr>
        <w:jc w:val="center"/>
        <w:rPr>
          <w:b/>
          <w:bCs/>
        </w:rPr>
      </w:pPr>
      <w:r w:rsidRPr="00DD008E">
        <w:rPr>
          <w:b/>
          <w:bCs/>
        </w:rPr>
        <w:lastRenderedPageBreak/>
        <w:t>Attachment 2 – Budget</w:t>
      </w:r>
    </w:p>
    <w:p w14:paraId="3AA6130C" w14:textId="17CC4875" w:rsidR="00266C31" w:rsidRPr="00E656C8" w:rsidRDefault="00266C31" w:rsidP="00D4174D"/>
    <w:p w14:paraId="103588EE" w14:textId="77777777" w:rsidR="00266C31" w:rsidRPr="00E656C8" w:rsidRDefault="00266C31" w:rsidP="00D4174D"/>
    <w:p w14:paraId="70D2D691" w14:textId="77777777" w:rsidR="00266C31" w:rsidRPr="00E656C8" w:rsidRDefault="00266C31" w:rsidP="00D4174D">
      <w:r w:rsidRPr="00E656C8">
        <w:t xml:space="preserve">The total amount of this agreement shall not exceed $. </w:t>
      </w:r>
    </w:p>
    <w:p w14:paraId="637E7D26" w14:textId="77777777" w:rsidR="00266C31" w:rsidRPr="00E656C8" w:rsidRDefault="00266C31" w:rsidP="00D4174D">
      <w:r w:rsidRPr="00E656C8">
        <w:t xml:space="preserve">To be billed monthly.  </w:t>
      </w:r>
    </w:p>
    <w:p w14:paraId="0693FA0B" w14:textId="77777777" w:rsidR="00266C31" w:rsidRPr="00E656C8" w:rsidRDefault="00266C31" w:rsidP="00D4174D"/>
    <w:p w14:paraId="75EC264C" w14:textId="77777777" w:rsidR="00266C31" w:rsidRPr="00E656C8" w:rsidRDefault="00266C31" w:rsidP="00D4174D"/>
    <w:p w14:paraId="7F863B8C" w14:textId="77777777" w:rsidR="00266C31" w:rsidRPr="00E656C8" w:rsidRDefault="00266C31" w:rsidP="00D4174D">
      <w:r w:rsidRPr="00E656C8">
        <w:t>Per diem and mileage, and other miscellaneous expenses, will be paid in accordance with the Department of Finance and Administration (DFA) Rule 2.42.2 NMAC.</w:t>
      </w:r>
    </w:p>
    <w:p w14:paraId="5BA7797F" w14:textId="77777777" w:rsidR="00266C31" w:rsidRPr="00E656C8" w:rsidRDefault="00266C31" w:rsidP="00D4174D"/>
    <w:p w14:paraId="42ECDEEB" w14:textId="2702B432" w:rsidR="00266C31" w:rsidRPr="00E656C8" w:rsidRDefault="00266C31" w:rsidP="00D4174D"/>
    <w:p w14:paraId="1430B8C9" w14:textId="77777777" w:rsidR="00266C31" w:rsidRPr="00E656C8" w:rsidRDefault="00266C31" w:rsidP="00D4174D">
      <w:r w:rsidRPr="00E656C8">
        <w:t>Funding Source:</w:t>
      </w:r>
    </w:p>
    <w:p w14:paraId="75132963" w14:textId="77777777" w:rsidR="00266C31" w:rsidRPr="00E656C8" w:rsidRDefault="00266C31" w:rsidP="00D4174D"/>
    <w:p w14:paraId="7B27A19D" w14:textId="77777777" w:rsidR="00266C31" w:rsidRPr="00E656C8" w:rsidRDefault="00266C31" w:rsidP="00D4174D"/>
    <w:p w14:paraId="64F636CA" w14:textId="2B4AB175" w:rsidR="00266C31" w:rsidRPr="00E656C8" w:rsidRDefault="00266C31" w:rsidP="37B622D9"/>
    <w:p w14:paraId="6D14FF1B" w14:textId="77777777" w:rsidR="001A7A1B" w:rsidRDefault="001A7A1B">
      <w:r>
        <w:br w:type="page"/>
      </w:r>
    </w:p>
    <w:p w14:paraId="5FF748FB" w14:textId="70831374" w:rsidR="00590647" w:rsidRPr="00E656C8" w:rsidRDefault="00590647" w:rsidP="00D4174D">
      <w:r w:rsidRPr="00E656C8">
        <w:lastRenderedPageBreak/>
        <w:br w:type="page"/>
      </w:r>
    </w:p>
    <w:p w14:paraId="79BB9BCE" w14:textId="5A18D085" w:rsidR="00266C31" w:rsidRPr="00DD008E" w:rsidRDefault="00AA1921" w:rsidP="00DD008E">
      <w:pPr>
        <w:jc w:val="center"/>
        <w:rPr>
          <w:b/>
          <w:bCs/>
        </w:rPr>
      </w:pPr>
      <w:r w:rsidRPr="00DD008E">
        <w:rPr>
          <w:b/>
          <w:bCs/>
        </w:rPr>
        <w:lastRenderedPageBreak/>
        <w:t>A</w:t>
      </w:r>
      <w:r w:rsidR="00266C31" w:rsidRPr="00DD008E">
        <w:rPr>
          <w:b/>
          <w:bCs/>
        </w:rPr>
        <w:t xml:space="preserve">ttachment </w:t>
      </w:r>
      <w:r w:rsidR="000979FE">
        <w:rPr>
          <w:b/>
          <w:bCs/>
        </w:rPr>
        <w:t>4</w:t>
      </w:r>
    </w:p>
    <w:p w14:paraId="2D551743" w14:textId="77777777" w:rsidR="00266C31" w:rsidRPr="00DD008E" w:rsidRDefault="00266C31" w:rsidP="00DD008E">
      <w:pPr>
        <w:jc w:val="center"/>
        <w:rPr>
          <w:rFonts w:eastAsia="Calibri"/>
          <w:b/>
          <w:bCs/>
        </w:rPr>
      </w:pPr>
      <w:r w:rsidRPr="00DD008E">
        <w:rPr>
          <w:rFonts w:eastAsia="Calibri"/>
          <w:b/>
          <w:bCs/>
        </w:rPr>
        <w:t>Early Childhood Education and Care Department</w:t>
      </w:r>
    </w:p>
    <w:p w14:paraId="346A2EB2" w14:textId="77777777" w:rsidR="00266C31" w:rsidRPr="00DD008E" w:rsidRDefault="4A79601A" w:rsidP="00DD008E">
      <w:pPr>
        <w:jc w:val="center"/>
        <w:rPr>
          <w:rFonts w:eastAsia="Calibri"/>
          <w:b/>
          <w:bCs/>
        </w:rPr>
      </w:pPr>
      <w:r w:rsidRPr="00DD008E">
        <w:rPr>
          <w:rFonts w:eastAsia="Calibri"/>
          <w:b/>
          <w:bCs/>
        </w:rPr>
        <w:t>Suspension</w:t>
      </w:r>
      <w:r w:rsidRPr="00DD008E">
        <w:rPr>
          <w:rFonts w:eastAsia="Calibri"/>
          <w:b/>
          <w:bCs/>
          <w:spacing w:val="-6"/>
        </w:rPr>
        <w:t xml:space="preserve"> </w:t>
      </w:r>
      <w:r w:rsidRPr="00DD008E">
        <w:rPr>
          <w:rFonts w:eastAsia="Calibri"/>
          <w:b/>
          <w:bCs/>
        </w:rPr>
        <w:t>and</w:t>
      </w:r>
      <w:r w:rsidRPr="00DD008E">
        <w:rPr>
          <w:rFonts w:eastAsia="Calibri"/>
          <w:b/>
          <w:bCs/>
          <w:spacing w:val="-6"/>
        </w:rPr>
        <w:t xml:space="preserve"> </w:t>
      </w:r>
      <w:r w:rsidRPr="00DD008E">
        <w:rPr>
          <w:rFonts w:eastAsia="Calibri"/>
          <w:b/>
          <w:bCs/>
        </w:rPr>
        <w:t>Debarment</w:t>
      </w:r>
      <w:r w:rsidRPr="00DD008E">
        <w:rPr>
          <w:rFonts w:eastAsia="Calibri"/>
          <w:b/>
          <w:bCs/>
          <w:spacing w:val="-6"/>
        </w:rPr>
        <w:t xml:space="preserve"> </w:t>
      </w:r>
      <w:r w:rsidRPr="00DD008E">
        <w:rPr>
          <w:rFonts w:eastAsia="Calibri"/>
          <w:b/>
          <w:bCs/>
        </w:rPr>
        <w:t>Form</w:t>
      </w:r>
    </w:p>
    <w:p w14:paraId="32B41E0C" w14:textId="5EAED8DF" w:rsidR="00266C31" w:rsidRPr="00FE1B52" w:rsidRDefault="4A79601A" w:rsidP="37B622D9">
      <w:pPr>
        <w:pStyle w:val="ListParagraph"/>
        <w:spacing w:before="0"/>
        <w:ind w:left="101" w:hanging="389"/>
        <w:jc w:val="both"/>
        <w:rPr>
          <w:spacing w:val="-2"/>
          <w:sz w:val="22"/>
          <w:szCs w:val="22"/>
        </w:rPr>
      </w:pPr>
      <w:r w:rsidRPr="37B622D9">
        <w:rPr>
          <w:spacing w:val="-2"/>
          <w:sz w:val="22"/>
          <w:szCs w:val="22"/>
        </w:rPr>
        <w:t>Consistent with either 7 C.F.R. Part 3017, 2 C.F.R. 108 or 45 C.F.R. Part 76, as applicable, and as a separate and independent requirement of this contract with the Early Childhood Education and Care Department [ECECD], known throughout this contract as “Agency”, the Contractor certifies by signing this form, that it and its principals, to the best of its knowledge and belief: (1) are not debarred, suspended, proposed for debarment, or declared ineligible for the award of contracts by any Federal department or agency; (2) have not, within a three-year period preceding the effective date of this contract,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(3) have not been indicted for, or otherwise criminally or civilly charged by a governmental entity (Federal, State or local) with, commission of any of the offenses enumerated above in this Paragraph A; (4) have not, within a three-year period preceding the effective date of this contract, had one or more public agreements or transactions (Federal, State or local) terminated for cause or default; and (5) have not been excluded from participation from Medicare, Medicaid or other federal health care programs pursuant to Title XI of the Social Security Act, 42 U.S.C. § 1320a-7.</w:t>
      </w:r>
    </w:p>
    <w:p w14:paraId="45045013" w14:textId="77777777" w:rsidR="00266C31" w:rsidRPr="009D1D4C" w:rsidRDefault="4A79601A" w:rsidP="37B622D9">
      <w:pPr>
        <w:pStyle w:val="ListParagraph"/>
        <w:jc w:val="both"/>
        <w:rPr>
          <w:sz w:val="22"/>
          <w:szCs w:val="22"/>
        </w:rPr>
      </w:pPr>
      <w:r w:rsidRPr="37B622D9">
        <w:rPr>
          <w:sz w:val="22"/>
          <w:szCs w:val="22"/>
        </w:rPr>
        <w:t>The Contractor’s certification in Paragraph A, above, is a material representation of fact upon which the Agency relied when this contract was entered into by the parties. The Contractor’s certification in Paragraph A, above, shall be a continuing term or condition of this contract. As such at all times during the performance of this contract, the Contractor must be capable of making the certification required in Paragraph A, above, as if on the date of making such new certification the Contractor was then executing this contract for the first time. Accordingly, the following requirements shall be read so as to apply to the original certification of the Contractor in Paragraph A, above, or to any new certification the Contractor is required to be capable of making as stated in the preceding sentence:</w:t>
      </w:r>
    </w:p>
    <w:p w14:paraId="529971C2" w14:textId="77777777" w:rsidR="00266C31" w:rsidRPr="009D1D4C" w:rsidRDefault="4A79601A" w:rsidP="37B622D9">
      <w:pPr>
        <w:pStyle w:val="ListParagraph"/>
        <w:ind w:left="540"/>
        <w:jc w:val="both"/>
        <w:rPr>
          <w:sz w:val="22"/>
          <w:szCs w:val="22"/>
        </w:rPr>
      </w:pPr>
      <w:r w:rsidRPr="37B622D9">
        <w:rPr>
          <w:sz w:val="22"/>
          <w:szCs w:val="22"/>
        </w:rPr>
        <w:t>The Contractor shall provide immediate written notice to the Agency’s Program Manager if, at any time during the term of this contract, the Contractor learns that its certification in Paragraph A, above, was erroneous on the effective date of this contract or has become erroneous by reason of new or changed circumstances.</w:t>
      </w:r>
    </w:p>
    <w:p w14:paraId="2353D4D5" w14:textId="77777777" w:rsidR="00266C31" w:rsidRPr="009D1D4C" w:rsidRDefault="4A79601A" w:rsidP="37B622D9">
      <w:pPr>
        <w:pStyle w:val="ListParagraph"/>
        <w:ind w:left="540"/>
        <w:jc w:val="both"/>
        <w:rPr>
          <w:spacing w:val="-4"/>
          <w:sz w:val="22"/>
          <w:szCs w:val="22"/>
        </w:rPr>
      </w:pPr>
      <w:r w:rsidRPr="37B622D9">
        <w:rPr>
          <w:spacing w:val="-4"/>
          <w:sz w:val="22"/>
          <w:szCs w:val="22"/>
        </w:rPr>
        <w:t>If it is later determined that the Contractor’s certification in Paragraph A, above, was erroneous on the effective date of this contract or has become erroneous by reason of new or changed circumstances, in addition to other remedies available to the Agency, the Agency may terminate the contract.</w:t>
      </w:r>
    </w:p>
    <w:p w14:paraId="6B5F615A" w14:textId="77777777" w:rsidR="00266C31" w:rsidRPr="009D1D4C" w:rsidRDefault="4A79601A" w:rsidP="37B622D9">
      <w:pPr>
        <w:pStyle w:val="ListParagraph"/>
        <w:jc w:val="both"/>
        <w:rPr>
          <w:sz w:val="22"/>
          <w:szCs w:val="22"/>
        </w:rPr>
      </w:pPr>
      <w:r w:rsidRPr="37B622D9">
        <w:rPr>
          <w:sz w:val="22"/>
          <w:szCs w:val="22"/>
        </w:rPr>
        <w:t>As required by statute, regulation or requirement of this contract, and as contained in Paragraph A, above, the Contractor shall require each proposed first-tier subcontractor whose subcontract will equal or exceed $25,000, to disclose to the Contractor, in writing, whether as of the time of award of the subcontract, the subcontractor, or its principals, is or is not debarred, suspended, or proposed for debarment by any Federal department or agency. The Contractor shall make such disclosures available to the Agency when it requests subcontractor approval from the Agency. If the subcontractor, or its principals, is debarred, suspended, or proposed for debarment by any Federal, state or local department or agency, the Agency may refuse to approve the use of the subcontractor.</w:t>
      </w:r>
    </w:p>
    <w:p w14:paraId="45269D33" w14:textId="77777777" w:rsidR="00266C31" w:rsidRPr="009D1D4C" w:rsidRDefault="00266C31" w:rsidP="00D4174D">
      <w:pPr>
        <w:rPr>
          <w:sz w:val="12"/>
          <w:szCs w:val="12"/>
        </w:rPr>
      </w:pPr>
    </w:p>
    <w:p w14:paraId="75698FC1" w14:textId="77777777" w:rsidR="00266C31" w:rsidRPr="009D1D4C" w:rsidRDefault="4A79601A" w:rsidP="37B622D9">
      <w:pPr>
        <w:rPr>
          <w:rFonts w:eastAsia="Calibri"/>
          <w:sz w:val="22"/>
          <w:szCs w:val="22"/>
        </w:rPr>
      </w:pPr>
      <w:r w:rsidRPr="37B622D9">
        <w:rPr>
          <w:rFonts w:eastAsia="Calibri"/>
          <w:sz w:val="22"/>
          <w:szCs w:val="22"/>
        </w:rPr>
        <w:t>By: ____________________________________</w:t>
      </w:r>
      <w:r w:rsidR="00266C31">
        <w:tab/>
      </w:r>
      <w:r w:rsidR="00266C31">
        <w:tab/>
      </w:r>
      <w:r w:rsidRPr="37B622D9">
        <w:rPr>
          <w:rFonts w:eastAsia="Calibri"/>
          <w:sz w:val="22"/>
          <w:szCs w:val="22"/>
        </w:rPr>
        <w:t>Date: _______________</w:t>
      </w:r>
    </w:p>
    <w:p w14:paraId="02908F96" w14:textId="44E15D31" w:rsidR="00266C31" w:rsidRPr="00E656C8" w:rsidRDefault="4A79601A" w:rsidP="009D1D4C">
      <w:pPr>
        <w:ind w:firstLine="720"/>
      </w:pPr>
      <w:r w:rsidRPr="37B622D9">
        <w:rPr>
          <w:sz w:val="22"/>
          <w:szCs w:val="22"/>
        </w:rPr>
        <w:t>Contractor</w:t>
      </w:r>
      <w:r w:rsidR="00266C31">
        <w:br w:type="page"/>
      </w:r>
    </w:p>
    <w:p w14:paraId="79D18908" w14:textId="77777777" w:rsidR="00266C31" w:rsidRPr="00E656C8" w:rsidRDefault="00266C31" w:rsidP="00D4174D">
      <w:pPr>
        <w:rPr>
          <w:rFonts w:eastAsia="Calibri"/>
        </w:rPr>
      </w:pPr>
    </w:p>
    <w:p w14:paraId="1FBD616F" w14:textId="77777777" w:rsidR="00590647" w:rsidRPr="00E656C8" w:rsidRDefault="00590647" w:rsidP="00D4174D">
      <w:pPr>
        <w:rPr>
          <w:kern w:val="32"/>
          <w:sz w:val="32"/>
          <w:szCs w:val="32"/>
        </w:rPr>
      </w:pPr>
      <w:bookmarkStart w:id="295" w:name="_Toc197013435"/>
      <w:r w:rsidRPr="00E656C8">
        <w:br w:type="page"/>
      </w:r>
    </w:p>
    <w:p w14:paraId="336CD3DE" w14:textId="659D41B8" w:rsidR="35058612" w:rsidRPr="00E656C8" w:rsidRDefault="00200E93" w:rsidP="00DD008E">
      <w:pPr>
        <w:pStyle w:val="Appendix"/>
      </w:pPr>
      <w:bookmarkStart w:id="296" w:name="_Toc215834728"/>
      <w:r w:rsidRPr="00E656C8">
        <w:lastRenderedPageBreak/>
        <w:t>APPENDIX D</w:t>
      </w:r>
      <w:bookmarkEnd w:id="295"/>
      <w:r>
        <w:t xml:space="preserve">: </w:t>
      </w:r>
      <w:r w:rsidRPr="00E656C8">
        <w:t>BUDGET FORM</w:t>
      </w:r>
      <w:bookmarkEnd w:id="296"/>
    </w:p>
    <w:p w14:paraId="67836C5D" w14:textId="0CD229F5" w:rsidR="35058612" w:rsidRPr="00E656C8" w:rsidRDefault="35058612" w:rsidP="00D4174D"/>
    <w:p w14:paraId="6723ED3D" w14:textId="13866E4A" w:rsidR="35058612" w:rsidRPr="00E656C8" w:rsidRDefault="35058612" w:rsidP="00D24550">
      <w:pPr>
        <w:tabs>
          <w:tab w:val="left" w:pos="5760"/>
        </w:tabs>
      </w:pPr>
      <w:r w:rsidRPr="00E656C8">
        <w:t>ORGANIZATION NAME:</w:t>
      </w:r>
      <w:r w:rsidR="00190B2E">
        <w:t xml:space="preserve"> </w:t>
      </w:r>
      <w:r w:rsidRPr="00E656C8">
        <w:rPr>
          <w:u w:val="single"/>
        </w:rPr>
        <w:tab/>
      </w:r>
    </w:p>
    <w:p w14:paraId="1B9FEC17" w14:textId="6F0E8FFE" w:rsidR="35058612" w:rsidRPr="00E656C8" w:rsidRDefault="35058612" w:rsidP="00D4174D"/>
    <w:p w14:paraId="5404849C" w14:textId="77777777" w:rsidR="001B7A13" w:rsidRDefault="35058612" w:rsidP="273C8776">
      <w:bookmarkStart w:id="297" w:name="_Toc197013437"/>
      <w:r>
        <w:t xml:space="preserve">The </w:t>
      </w:r>
      <w:r w:rsidR="00314A76">
        <w:t>budget</w:t>
      </w:r>
      <w:r>
        <w:t xml:space="preserve"> shall include all charges whatsoever that the Contractor intends to charge ECECD for providing the services specified in the Scope of Work, including New Mexico gross receipts taxes and other taxes, research, travel, and incidental and out-of-pocket expenses of any kind. ECECD shall not pay amounts that are not included in the fee proposal.</w:t>
      </w:r>
      <w:bookmarkEnd w:id="297"/>
    </w:p>
    <w:p w14:paraId="22A59517" w14:textId="77777777" w:rsidR="001B7A13" w:rsidRDefault="001B7A13" w:rsidP="273C8776"/>
    <w:p w14:paraId="2D8F38C2" w14:textId="4C603A33" w:rsidR="35058612" w:rsidRPr="006E4366" w:rsidRDefault="09407A32" w:rsidP="273C8776">
      <w:r w:rsidRPr="273C8776">
        <w:rPr>
          <w:rFonts w:ascii="Calibri" w:eastAsia="Calibri" w:hAnsi="Calibri" w:cs="Calibri"/>
        </w:rPr>
        <w:t xml:space="preserve">Offerors </w:t>
      </w:r>
      <w:r w:rsidR="00D24550">
        <w:rPr>
          <w:rFonts w:ascii="Calibri" w:eastAsia="Calibri" w:hAnsi="Calibri" w:cs="Calibri"/>
        </w:rPr>
        <w:t>shall</w:t>
      </w:r>
      <w:r w:rsidRPr="273C8776">
        <w:rPr>
          <w:rFonts w:ascii="Calibri" w:eastAsia="Calibri" w:hAnsi="Calibri" w:cs="Calibri"/>
        </w:rPr>
        <w:t xml:space="preserve"> include a narrative budget justification with Appendix D in a single Cost Proposal file, separate from the Technical Proposal. The narrative should clearly explain line items and their alignment with tasks and deliverables.</w:t>
      </w:r>
    </w:p>
    <w:p w14:paraId="6869E71C" w14:textId="77777777" w:rsidR="00190B2E" w:rsidRPr="00E656C8" w:rsidRDefault="00190B2E" w:rsidP="00D4174D"/>
    <w:tbl>
      <w:tblPr>
        <w:tblW w:w="10080" w:type="dxa"/>
        <w:tblInd w:w="-5" w:type="dxa"/>
        <w:tblLayout w:type="fixed"/>
        <w:tblCellMar>
          <w:left w:w="58" w:type="dxa"/>
          <w:right w:w="58" w:type="dxa"/>
        </w:tblCellMar>
        <w:tblLook w:val="04A0" w:firstRow="1" w:lastRow="0" w:firstColumn="1" w:lastColumn="0" w:noHBand="0" w:noVBand="1"/>
      </w:tblPr>
      <w:tblGrid>
        <w:gridCol w:w="3150"/>
        <w:gridCol w:w="1732"/>
        <w:gridCol w:w="1733"/>
        <w:gridCol w:w="1732"/>
        <w:gridCol w:w="1733"/>
      </w:tblGrid>
      <w:tr w:rsidR="00190B2E" w:rsidRPr="00DD008E" w14:paraId="1A3CA1B6" w14:textId="77777777" w:rsidTr="00BA1DC3">
        <w:trPr>
          <w:trHeight w:val="360"/>
        </w:trPr>
        <w:tc>
          <w:tcPr>
            <w:tcW w:w="3150" w:type="dxa"/>
            <w:tcBorders>
              <w:top w:val="single" w:sz="4" w:space="0" w:color="auto"/>
              <w:left w:val="single" w:sz="4" w:space="0" w:color="auto"/>
              <w:bottom w:val="single" w:sz="4" w:space="0" w:color="auto"/>
              <w:right w:val="single" w:sz="4" w:space="0" w:color="auto"/>
            </w:tcBorders>
            <w:shd w:val="clear" w:color="auto" w:fill="DBF2F2" w:themeFill="accent3" w:themeFillTint="33"/>
            <w:tcMar>
              <w:left w:w="108" w:type="dxa"/>
              <w:right w:w="108" w:type="dxa"/>
            </w:tcMar>
            <w:vAlign w:val="bottom"/>
          </w:tcPr>
          <w:p w14:paraId="0F309F9B" w14:textId="64B18465" w:rsidR="00190B2E" w:rsidRPr="00DD008E" w:rsidRDefault="00190B2E" w:rsidP="00D4174D">
            <w:pPr>
              <w:rPr>
                <w:b/>
                <w:bCs/>
              </w:rPr>
            </w:pPr>
            <w:r w:rsidRPr="00DD008E">
              <w:rPr>
                <w:b/>
                <w:bCs/>
              </w:rPr>
              <w:t>Personnel</w:t>
            </w:r>
          </w:p>
        </w:tc>
        <w:tc>
          <w:tcPr>
            <w:tcW w:w="1732" w:type="dxa"/>
            <w:tcBorders>
              <w:top w:val="single" w:sz="4" w:space="0" w:color="auto"/>
              <w:left w:val="single" w:sz="4" w:space="0" w:color="auto"/>
              <w:bottom w:val="single" w:sz="4" w:space="0" w:color="auto"/>
              <w:right w:val="single" w:sz="4" w:space="0" w:color="auto"/>
            </w:tcBorders>
            <w:shd w:val="clear" w:color="auto" w:fill="DBF2F2" w:themeFill="accent3" w:themeFillTint="33"/>
            <w:tcMar>
              <w:left w:w="108" w:type="dxa"/>
              <w:right w:w="108" w:type="dxa"/>
            </w:tcMar>
            <w:vAlign w:val="bottom"/>
          </w:tcPr>
          <w:p w14:paraId="5767A565" w14:textId="5B000378" w:rsidR="00190B2E" w:rsidRPr="00DD008E" w:rsidRDefault="00190B2E" w:rsidP="00D4174D">
            <w:pPr>
              <w:rPr>
                <w:b/>
                <w:bCs/>
              </w:rPr>
            </w:pPr>
            <w:r w:rsidRPr="00DD008E">
              <w:rPr>
                <w:b/>
                <w:bCs/>
              </w:rPr>
              <w:t>YEAR 1</w:t>
            </w:r>
          </w:p>
        </w:tc>
        <w:tc>
          <w:tcPr>
            <w:tcW w:w="1733" w:type="dxa"/>
            <w:tcBorders>
              <w:top w:val="single" w:sz="4" w:space="0" w:color="auto"/>
              <w:left w:val="single" w:sz="4" w:space="0" w:color="auto"/>
              <w:bottom w:val="single" w:sz="4" w:space="0" w:color="auto"/>
              <w:right w:val="single" w:sz="4" w:space="0" w:color="auto"/>
            </w:tcBorders>
            <w:shd w:val="clear" w:color="auto" w:fill="DBF2F2" w:themeFill="accent3" w:themeFillTint="33"/>
            <w:tcMar>
              <w:left w:w="108" w:type="dxa"/>
              <w:right w:w="108" w:type="dxa"/>
            </w:tcMar>
            <w:vAlign w:val="bottom"/>
          </w:tcPr>
          <w:p w14:paraId="3E40F459" w14:textId="2A9203BD" w:rsidR="00190B2E" w:rsidRPr="00DD008E" w:rsidRDefault="00190B2E" w:rsidP="00D4174D">
            <w:pPr>
              <w:rPr>
                <w:b/>
                <w:bCs/>
              </w:rPr>
            </w:pPr>
            <w:r w:rsidRPr="00DD008E">
              <w:rPr>
                <w:b/>
                <w:bCs/>
              </w:rPr>
              <w:t>YEAR 2</w:t>
            </w:r>
          </w:p>
        </w:tc>
        <w:tc>
          <w:tcPr>
            <w:tcW w:w="1732" w:type="dxa"/>
            <w:tcBorders>
              <w:top w:val="single" w:sz="4" w:space="0" w:color="auto"/>
              <w:left w:val="single" w:sz="4" w:space="0" w:color="auto"/>
              <w:bottom w:val="single" w:sz="4" w:space="0" w:color="auto"/>
              <w:right w:val="single" w:sz="4" w:space="0" w:color="auto"/>
            </w:tcBorders>
            <w:shd w:val="clear" w:color="auto" w:fill="DBF2F2" w:themeFill="accent3" w:themeFillTint="33"/>
            <w:tcMar>
              <w:left w:w="108" w:type="dxa"/>
              <w:right w:w="108" w:type="dxa"/>
            </w:tcMar>
            <w:vAlign w:val="bottom"/>
          </w:tcPr>
          <w:p w14:paraId="5CEAE04F" w14:textId="3EA627C7" w:rsidR="00190B2E" w:rsidRPr="00DD008E" w:rsidRDefault="00190B2E" w:rsidP="00D4174D">
            <w:pPr>
              <w:rPr>
                <w:b/>
                <w:bCs/>
              </w:rPr>
            </w:pPr>
            <w:r w:rsidRPr="00DD008E">
              <w:rPr>
                <w:b/>
                <w:bCs/>
              </w:rPr>
              <w:t>YEAR 3</w:t>
            </w:r>
          </w:p>
        </w:tc>
        <w:tc>
          <w:tcPr>
            <w:tcW w:w="1733" w:type="dxa"/>
            <w:tcBorders>
              <w:top w:val="single" w:sz="4" w:space="0" w:color="auto"/>
              <w:left w:val="single" w:sz="4" w:space="0" w:color="auto"/>
              <w:bottom w:val="single" w:sz="4" w:space="0" w:color="auto"/>
              <w:right w:val="single" w:sz="4" w:space="0" w:color="auto"/>
            </w:tcBorders>
            <w:shd w:val="clear" w:color="auto" w:fill="DBF2F2" w:themeFill="accent3" w:themeFillTint="33"/>
            <w:tcMar>
              <w:left w:w="108" w:type="dxa"/>
              <w:right w:w="108" w:type="dxa"/>
            </w:tcMar>
            <w:vAlign w:val="bottom"/>
          </w:tcPr>
          <w:p w14:paraId="39AC18B5" w14:textId="0750C707" w:rsidR="00190B2E" w:rsidRPr="00DD008E" w:rsidRDefault="00190B2E" w:rsidP="00D4174D">
            <w:pPr>
              <w:rPr>
                <w:b/>
                <w:bCs/>
              </w:rPr>
            </w:pPr>
            <w:r w:rsidRPr="00DD008E">
              <w:rPr>
                <w:b/>
                <w:bCs/>
              </w:rPr>
              <w:t>YEAR 4</w:t>
            </w:r>
          </w:p>
        </w:tc>
      </w:tr>
      <w:tr w:rsidR="00190B2E" w:rsidRPr="00E656C8" w14:paraId="75182EFD" w14:textId="77777777" w:rsidTr="00BA1DC3">
        <w:trPr>
          <w:trHeight w:val="360"/>
        </w:trPr>
        <w:tc>
          <w:tcPr>
            <w:tcW w:w="315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A59A159" w14:textId="750352F2" w:rsidR="00190B2E" w:rsidRPr="00E656C8" w:rsidRDefault="00190B2E" w:rsidP="00D4174D">
            <w:r w:rsidRPr="00E656C8">
              <w:t>Personnel</w:t>
            </w:r>
            <w:r w:rsidR="003E7254">
              <w:t xml:space="preserve"> </w:t>
            </w:r>
            <w:r w:rsidRPr="00E656C8">
              <w:t>(salary and fringe)</w:t>
            </w:r>
          </w:p>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19E20C5" w14:textId="0D2522BE"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FBA1065" w14:textId="11364170" w:rsidR="00190B2E" w:rsidRPr="00E656C8" w:rsidRDefault="00190B2E" w:rsidP="00D4174D"/>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6647612" w14:textId="0F281EE7"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7027353" w14:textId="18B5BD33" w:rsidR="00190B2E" w:rsidRPr="00E656C8" w:rsidRDefault="00190B2E" w:rsidP="00D4174D"/>
        </w:tc>
      </w:tr>
      <w:tr w:rsidR="00190B2E" w:rsidRPr="00E656C8" w14:paraId="1EDCAE9A" w14:textId="77777777" w:rsidTr="00BA1DC3">
        <w:trPr>
          <w:trHeight w:val="360"/>
        </w:trPr>
        <w:tc>
          <w:tcPr>
            <w:tcW w:w="315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D2CD931" w14:textId="5AE3D0F6" w:rsidR="00190B2E" w:rsidRPr="00E656C8" w:rsidRDefault="00190B2E" w:rsidP="00D4174D">
            <w:r w:rsidRPr="00E656C8">
              <w:t>Contractors</w:t>
            </w:r>
          </w:p>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9E5B89A" w14:textId="64B28034"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98F64A7" w14:textId="0D31E69B" w:rsidR="00190B2E" w:rsidRPr="00E656C8" w:rsidRDefault="00190B2E" w:rsidP="00D4174D"/>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CFC2F2B" w14:textId="25B433BF"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69B698A" w14:textId="66820985" w:rsidR="00190B2E" w:rsidRPr="00E656C8" w:rsidRDefault="00190B2E" w:rsidP="00D4174D"/>
        </w:tc>
      </w:tr>
      <w:tr w:rsidR="00190B2E" w:rsidRPr="00DD008E" w14:paraId="2CF1518F" w14:textId="77777777" w:rsidTr="00BA1DC3">
        <w:trPr>
          <w:trHeight w:val="360"/>
        </w:trPr>
        <w:tc>
          <w:tcPr>
            <w:tcW w:w="3150" w:type="dxa"/>
            <w:tcBorders>
              <w:top w:val="single" w:sz="4" w:space="0" w:color="auto"/>
              <w:left w:val="single" w:sz="4" w:space="0" w:color="auto"/>
              <w:bottom w:val="single" w:sz="4" w:space="0" w:color="auto"/>
              <w:right w:val="single" w:sz="4" w:space="0" w:color="auto"/>
            </w:tcBorders>
            <w:shd w:val="clear" w:color="auto" w:fill="DBF2F2" w:themeFill="accent3" w:themeFillTint="33"/>
            <w:tcMar>
              <w:left w:w="108" w:type="dxa"/>
              <w:right w:w="108" w:type="dxa"/>
            </w:tcMar>
            <w:vAlign w:val="bottom"/>
          </w:tcPr>
          <w:p w14:paraId="0889C52B" w14:textId="70D46626" w:rsidR="00190B2E" w:rsidRPr="00DD008E" w:rsidRDefault="00190B2E" w:rsidP="00D4174D">
            <w:pPr>
              <w:rPr>
                <w:b/>
                <w:bCs/>
              </w:rPr>
            </w:pPr>
            <w:r w:rsidRPr="00DD008E">
              <w:rPr>
                <w:b/>
                <w:bCs/>
              </w:rPr>
              <w:t>Direct Costs</w:t>
            </w:r>
          </w:p>
        </w:tc>
        <w:tc>
          <w:tcPr>
            <w:tcW w:w="1732" w:type="dxa"/>
            <w:tcBorders>
              <w:top w:val="single" w:sz="4" w:space="0" w:color="auto"/>
              <w:left w:val="single" w:sz="4" w:space="0" w:color="auto"/>
              <w:bottom w:val="single" w:sz="4" w:space="0" w:color="auto"/>
              <w:right w:val="single" w:sz="4" w:space="0" w:color="auto"/>
            </w:tcBorders>
            <w:shd w:val="clear" w:color="auto" w:fill="DBF2F2" w:themeFill="accent3" w:themeFillTint="33"/>
            <w:tcMar>
              <w:left w:w="108" w:type="dxa"/>
              <w:right w:w="108" w:type="dxa"/>
            </w:tcMar>
            <w:vAlign w:val="bottom"/>
          </w:tcPr>
          <w:p w14:paraId="3C92391E" w14:textId="2EED3909" w:rsidR="00190B2E" w:rsidRPr="00DD008E" w:rsidRDefault="00190B2E" w:rsidP="00D4174D">
            <w:pPr>
              <w:rPr>
                <w:b/>
                <w:bCs/>
              </w:rPr>
            </w:pPr>
          </w:p>
        </w:tc>
        <w:tc>
          <w:tcPr>
            <w:tcW w:w="1733" w:type="dxa"/>
            <w:tcBorders>
              <w:top w:val="single" w:sz="4" w:space="0" w:color="auto"/>
              <w:left w:val="single" w:sz="4" w:space="0" w:color="auto"/>
              <w:bottom w:val="single" w:sz="4" w:space="0" w:color="auto"/>
              <w:right w:val="single" w:sz="4" w:space="0" w:color="auto"/>
            </w:tcBorders>
            <w:shd w:val="clear" w:color="auto" w:fill="DBF2F2" w:themeFill="accent3" w:themeFillTint="33"/>
            <w:tcMar>
              <w:left w:w="108" w:type="dxa"/>
              <w:right w:w="108" w:type="dxa"/>
            </w:tcMar>
            <w:vAlign w:val="bottom"/>
          </w:tcPr>
          <w:p w14:paraId="231B93EC" w14:textId="3D9E1BDA" w:rsidR="00190B2E" w:rsidRPr="00DD008E" w:rsidRDefault="00190B2E" w:rsidP="00D4174D">
            <w:pPr>
              <w:rPr>
                <w:b/>
                <w:bCs/>
              </w:rPr>
            </w:pPr>
          </w:p>
        </w:tc>
        <w:tc>
          <w:tcPr>
            <w:tcW w:w="1732" w:type="dxa"/>
            <w:tcBorders>
              <w:top w:val="single" w:sz="4" w:space="0" w:color="auto"/>
              <w:left w:val="single" w:sz="4" w:space="0" w:color="auto"/>
              <w:bottom w:val="single" w:sz="4" w:space="0" w:color="auto"/>
              <w:right w:val="single" w:sz="4" w:space="0" w:color="auto"/>
            </w:tcBorders>
            <w:shd w:val="clear" w:color="auto" w:fill="DBF2F2" w:themeFill="accent3" w:themeFillTint="33"/>
            <w:tcMar>
              <w:left w:w="108" w:type="dxa"/>
              <w:right w:w="108" w:type="dxa"/>
            </w:tcMar>
            <w:vAlign w:val="bottom"/>
          </w:tcPr>
          <w:p w14:paraId="37BEC920" w14:textId="282F6763" w:rsidR="00190B2E" w:rsidRPr="00DD008E" w:rsidRDefault="00190B2E" w:rsidP="00D4174D">
            <w:pPr>
              <w:rPr>
                <w:b/>
                <w:bCs/>
              </w:rPr>
            </w:pPr>
          </w:p>
        </w:tc>
        <w:tc>
          <w:tcPr>
            <w:tcW w:w="1733" w:type="dxa"/>
            <w:tcBorders>
              <w:top w:val="single" w:sz="4" w:space="0" w:color="auto"/>
              <w:left w:val="single" w:sz="4" w:space="0" w:color="auto"/>
              <w:bottom w:val="single" w:sz="4" w:space="0" w:color="auto"/>
              <w:right w:val="single" w:sz="4" w:space="0" w:color="auto"/>
            </w:tcBorders>
            <w:shd w:val="clear" w:color="auto" w:fill="DBF2F2" w:themeFill="accent3" w:themeFillTint="33"/>
            <w:tcMar>
              <w:left w:w="108" w:type="dxa"/>
              <w:right w:w="108" w:type="dxa"/>
            </w:tcMar>
            <w:vAlign w:val="bottom"/>
          </w:tcPr>
          <w:p w14:paraId="1E2965AC" w14:textId="177615CF" w:rsidR="00190B2E" w:rsidRPr="00DD008E" w:rsidRDefault="00190B2E" w:rsidP="00D4174D">
            <w:pPr>
              <w:rPr>
                <w:b/>
                <w:bCs/>
              </w:rPr>
            </w:pPr>
          </w:p>
        </w:tc>
      </w:tr>
      <w:tr w:rsidR="00190B2E" w:rsidRPr="00E656C8" w14:paraId="041A2139" w14:textId="77777777" w:rsidTr="00BA1DC3">
        <w:trPr>
          <w:trHeight w:val="360"/>
        </w:trPr>
        <w:tc>
          <w:tcPr>
            <w:tcW w:w="315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6A48077" w14:textId="049A1283" w:rsidR="00190B2E" w:rsidRPr="00E656C8" w:rsidRDefault="00190B2E" w:rsidP="00D4174D">
            <w:r w:rsidRPr="00E656C8">
              <w:t>Communications</w:t>
            </w:r>
          </w:p>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FE12E06" w14:textId="5DB1E88E"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CAF7006" w14:textId="77777777" w:rsidR="00190B2E" w:rsidRPr="00E656C8" w:rsidRDefault="00190B2E" w:rsidP="00D4174D"/>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16979D6" w14:textId="77777777"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673D0B2" w14:textId="77777777" w:rsidR="00190B2E" w:rsidRPr="00E656C8" w:rsidRDefault="00190B2E" w:rsidP="00D4174D"/>
        </w:tc>
      </w:tr>
      <w:tr w:rsidR="00190B2E" w:rsidRPr="00E656C8" w14:paraId="6DB525BE" w14:textId="77777777" w:rsidTr="00BA1DC3">
        <w:trPr>
          <w:trHeight w:val="360"/>
        </w:trPr>
        <w:tc>
          <w:tcPr>
            <w:tcW w:w="315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E52826D" w14:textId="36366B68" w:rsidR="00190B2E" w:rsidRPr="00E656C8" w:rsidRDefault="00190B2E" w:rsidP="00D4174D">
            <w:r w:rsidRPr="00E656C8">
              <w:t>Media buys</w:t>
            </w:r>
          </w:p>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E6275B9" w14:textId="0D338B12"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24B2A39" w14:textId="77777777" w:rsidR="00190B2E" w:rsidRPr="00E656C8" w:rsidRDefault="00190B2E" w:rsidP="00D4174D"/>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89FBBD4" w14:textId="77777777"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2F575CE" w14:textId="77777777" w:rsidR="00190B2E" w:rsidRPr="00E656C8" w:rsidRDefault="00190B2E" w:rsidP="00D4174D"/>
        </w:tc>
      </w:tr>
      <w:tr w:rsidR="00190B2E" w:rsidRPr="00E656C8" w14:paraId="458D73C6" w14:textId="77777777" w:rsidTr="00BA1DC3">
        <w:trPr>
          <w:trHeight w:val="360"/>
        </w:trPr>
        <w:tc>
          <w:tcPr>
            <w:tcW w:w="315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8CC81E1" w14:textId="5639DB2C" w:rsidR="00190B2E" w:rsidRPr="00E656C8" w:rsidRDefault="00190B2E" w:rsidP="00D4174D">
            <w:r w:rsidRPr="00E656C8">
              <w:t>Web hosting/SEO</w:t>
            </w:r>
          </w:p>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89F8150" w14:textId="0D6AF235"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A30951B" w14:textId="77777777" w:rsidR="00190B2E" w:rsidRPr="00E656C8" w:rsidRDefault="00190B2E" w:rsidP="00D4174D"/>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4D50BBE" w14:textId="77777777"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C30572E" w14:textId="77777777" w:rsidR="00190B2E" w:rsidRPr="00E656C8" w:rsidRDefault="00190B2E" w:rsidP="00D4174D"/>
        </w:tc>
      </w:tr>
      <w:tr w:rsidR="00190B2E" w:rsidRPr="00E656C8" w14:paraId="09983A56" w14:textId="77777777" w:rsidTr="00BA1DC3">
        <w:trPr>
          <w:trHeight w:val="360"/>
        </w:trPr>
        <w:tc>
          <w:tcPr>
            <w:tcW w:w="315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6820231" w14:textId="3F2AA141" w:rsidR="00190B2E" w:rsidRPr="00E656C8" w:rsidRDefault="00190B2E" w:rsidP="00D4174D">
            <w:r w:rsidRPr="00E656C8">
              <w:t>Printing</w:t>
            </w:r>
          </w:p>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49B0871" w14:textId="5ADA855D"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A9FD48D" w14:textId="77777777" w:rsidR="00190B2E" w:rsidRPr="00E656C8" w:rsidRDefault="00190B2E" w:rsidP="00D4174D"/>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0AA2F04" w14:textId="77777777"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BDA87CA" w14:textId="77777777" w:rsidR="00190B2E" w:rsidRPr="00E656C8" w:rsidRDefault="00190B2E" w:rsidP="00D4174D"/>
        </w:tc>
      </w:tr>
      <w:tr w:rsidR="00190B2E" w:rsidRPr="00E656C8" w14:paraId="49C631D4" w14:textId="77777777" w:rsidTr="00BA1DC3">
        <w:trPr>
          <w:trHeight w:val="360"/>
        </w:trPr>
        <w:tc>
          <w:tcPr>
            <w:tcW w:w="315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D30D17E" w14:textId="562E62E1" w:rsidR="00190B2E" w:rsidRPr="00E656C8" w:rsidRDefault="00190B2E" w:rsidP="00D4174D">
            <w:r w:rsidRPr="00E656C8">
              <w:t>Production/Post-</w:t>
            </w:r>
            <w:r w:rsidR="001A2CA7">
              <w:t>p</w:t>
            </w:r>
            <w:r w:rsidRPr="00E656C8">
              <w:t>roduction</w:t>
            </w:r>
          </w:p>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4E1A2EB" w14:textId="0C3B1DC6"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F33EA8A" w14:textId="77777777" w:rsidR="00190B2E" w:rsidRPr="00E656C8" w:rsidRDefault="00190B2E" w:rsidP="00D4174D"/>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5B96974" w14:textId="77777777"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50F5F41" w14:textId="77777777" w:rsidR="00190B2E" w:rsidRPr="00E656C8" w:rsidRDefault="00190B2E" w:rsidP="00D4174D"/>
        </w:tc>
      </w:tr>
      <w:tr w:rsidR="00190B2E" w:rsidRPr="00E656C8" w14:paraId="22267F3C" w14:textId="77777777" w:rsidTr="00BA1DC3">
        <w:trPr>
          <w:trHeight w:val="360"/>
        </w:trPr>
        <w:tc>
          <w:tcPr>
            <w:tcW w:w="315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D02216F" w14:textId="6EF354EC" w:rsidR="00190B2E" w:rsidRPr="00E656C8" w:rsidRDefault="00190B2E" w:rsidP="00D4174D">
            <w:r w:rsidRPr="00E656C8">
              <w:t>Photography/</w:t>
            </w:r>
            <w:r w:rsidR="001A2CA7">
              <w:t>v</w:t>
            </w:r>
            <w:r w:rsidRPr="00E656C8">
              <w:t>ideography</w:t>
            </w:r>
          </w:p>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5C94D8F" w14:textId="52F1F85D"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6B11D33" w14:textId="77777777" w:rsidR="00190B2E" w:rsidRPr="00E656C8" w:rsidRDefault="00190B2E" w:rsidP="00D4174D"/>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3B9F47C" w14:textId="77777777"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FE51369" w14:textId="77777777" w:rsidR="00190B2E" w:rsidRPr="00E656C8" w:rsidRDefault="00190B2E" w:rsidP="00D4174D"/>
        </w:tc>
      </w:tr>
      <w:tr w:rsidR="00190B2E" w:rsidRPr="00E656C8" w14:paraId="2B9C6ECD" w14:textId="77777777" w:rsidTr="00BA1DC3">
        <w:trPr>
          <w:trHeight w:val="360"/>
        </w:trPr>
        <w:tc>
          <w:tcPr>
            <w:tcW w:w="315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8FA0E33" w14:textId="0573EF9B" w:rsidR="00190B2E" w:rsidRPr="00E656C8" w:rsidRDefault="00190B2E" w:rsidP="00D4174D">
            <w:r w:rsidRPr="00E656C8">
              <w:t xml:space="preserve">Translation, </w:t>
            </w:r>
            <w:r w:rsidR="001A2CA7">
              <w:t>v</w:t>
            </w:r>
            <w:r w:rsidRPr="00E656C8">
              <w:t xml:space="preserve">oiceover, and </w:t>
            </w:r>
            <w:r w:rsidR="001A2CA7">
              <w:t>c</w:t>
            </w:r>
            <w:r w:rsidRPr="00E656C8">
              <w:t xml:space="preserve">losed </w:t>
            </w:r>
            <w:r w:rsidR="001A2CA7">
              <w:t>c</w:t>
            </w:r>
            <w:r w:rsidRPr="00E656C8">
              <w:t>aptioning</w:t>
            </w:r>
          </w:p>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BFFA108" w14:textId="27D1F3E9"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8D175F6" w14:textId="77777777" w:rsidR="00190B2E" w:rsidRPr="00E656C8" w:rsidRDefault="00190B2E" w:rsidP="00D4174D"/>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6A75833" w14:textId="77777777"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CEF83B5" w14:textId="77777777" w:rsidR="00190B2E" w:rsidRPr="00E656C8" w:rsidRDefault="00190B2E" w:rsidP="00D4174D"/>
        </w:tc>
      </w:tr>
      <w:tr w:rsidR="00190B2E" w:rsidRPr="00E656C8" w14:paraId="3AF4213D" w14:textId="77777777" w:rsidTr="00BA1DC3">
        <w:trPr>
          <w:trHeight w:val="360"/>
        </w:trPr>
        <w:tc>
          <w:tcPr>
            <w:tcW w:w="315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DB7E28B" w14:textId="7500BF90" w:rsidR="00190B2E" w:rsidRPr="00E656C8" w:rsidRDefault="00190B2E" w:rsidP="00D4174D">
            <w:r w:rsidRPr="00E656C8">
              <w:t>Shipping/postage</w:t>
            </w:r>
          </w:p>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27AC078" w14:textId="3C86E93E"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A368A7E" w14:textId="77777777" w:rsidR="00190B2E" w:rsidRPr="00E656C8" w:rsidRDefault="00190B2E" w:rsidP="00D4174D"/>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796BE7E0" w14:textId="77777777"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BAB6FFD" w14:textId="77777777" w:rsidR="00190B2E" w:rsidRPr="00E656C8" w:rsidRDefault="00190B2E" w:rsidP="00D4174D"/>
        </w:tc>
      </w:tr>
      <w:tr w:rsidR="00190B2E" w:rsidRPr="00E656C8" w14:paraId="79D0CAB3" w14:textId="77777777" w:rsidTr="00BA1DC3">
        <w:trPr>
          <w:trHeight w:val="360"/>
        </w:trPr>
        <w:tc>
          <w:tcPr>
            <w:tcW w:w="315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63E6964" w14:textId="7860BE46" w:rsidR="00190B2E" w:rsidRPr="00E656C8" w:rsidRDefault="00190B2E" w:rsidP="00D4174D">
            <w:r w:rsidRPr="00E656C8">
              <w:t>Travel</w:t>
            </w:r>
          </w:p>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35E02A9" w14:textId="77777777"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898E55C" w14:textId="77777777" w:rsidR="00190B2E" w:rsidRPr="00E656C8" w:rsidRDefault="00190B2E" w:rsidP="00D4174D"/>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CA3DDB3" w14:textId="77777777"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57D0FB8" w14:textId="77777777" w:rsidR="00190B2E" w:rsidRPr="00E656C8" w:rsidRDefault="00190B2E" w:rsidP="00D4174D"/>
        </w:tc>
      </w:tr>
      <w:tr w:rsidR="00190B2E" w:rsidRPr="00DD008E" w14:paraId="38B761B9" w14:textId="77777777" w:rsidTr="00BA1DC3">
        <w:trPr>
          <w:trHeight w:val="360"/>
        </w:trPr>
        <w:tc>
          <w:tcPr>
            <w:tcW w:w="3150" w:type="dxa"/>
            <w:tcBorders>
              <w:top w:val="single" w:sz="4" w:space="0" w:color="auto"/>
              <w:left w:val="single" w:sz="4" w:space="0" w:color="auto"/>
              <w:bottom w:val="single" w:sz="4" w:space="0" w:color="auto"/>
              <w:right w:val="single" w:sz="4" w:space="0" w:color="auto"/>
            </w:tcBorders>
            <w:shd w:val="clear" w:color="auto" w:fill="DBF2F2" w:themeFill="accent3" w:themeFillTint="33"/>
            <w:tcMar>
              <w:left w:w="108" w:type="dxa"/>
              <w:right w:w="108" w:type="dxa"/>
            </w:tcMar>
            <w:vAlign w:val="bottom"/>
          </w:tcPr>
          <w:p w14:paraId="4848B14D" w14:textId="75E0A011" w:rsidR="00190B2E" w:rsidRPr="00DD008E" w:rsidRDefault="00190B2E" w:rsidP="00D4174D">
            <w:pPr>
              <w:rPr>
                <w:b/>
                <w:bCs/>
              </w:rPr>
            </w:pPr>
            <w:r w:rsidRPr="00DD008E">
              <w:rPr>
                <w:b/>
                <w:bCs/>
              </w:rPr>
              <w:t>Indirect Costs</w:t>
            </w:r>
          </w:p>
        </w:tc>
        <w:tc>
          <w:tcPr>
            <w:tcW w:w="1732" w:type="dxa"/>
            <w:tcBorders>
              <w:top w:val="single" w:sz="4" w:space="0" w:color="auto"/>
              <w:left w:val="single" w:sz="4" w:space="0" w:color="auto"/>
              <w:bottom w:val="single" w:sz="4" w:space="0" w:color="auto"/>
              <w:right w:val="single" w:sz="4" w:space="0" w:color="auto"/>
            </w:tcBorders>
            <w:shd w:val="clear" w:color="auto" w:fill="DBF2F2" w:themeFill="accent3" w:themeFillTint="33"/>
            <w:tcMar>
              <w:left w:w="108" w:type="dxa"/>
              <w:right w:w="108" w:type="dxa"/>
            </w:tcMar>
            <w:vAlign w:val="bottom"/>
          </w:tcPr>
          <w:p w14:paraId="27C6C592" w14:textId="77777777" w:rsidR="00190B2E" w:rsidRPr="00DD008E" w:rsidRDefault="00190B2E" w:rsidP="00D4174D">
            <w:pPr>
              <w:rPr>
                <w:b/>
                <w:bCs/>
              </w:rPr>
            </w:pPr>
          </w:p>
        </w:tc>
        <w:tc>
          <w:tcPr>
            <w:tcW w:w="1733" w:type="dxa"/>
            <w:tcBorders>
              <w:top w:val="single" w:sz="4" w:space="0" w:color="auto"/>
              <w:left w:val="single" w:sz="4" w:space="0" w:color="auto"/>
              <w:bottom w:val="single" w:sz="4" w:space="0" w:color="auto"/>
              <w:right w:val="single" w:sz="4" w:space="0" w:color="auto"/>
            </w:tcBorders>
            <w:shd w:val="clear" w:color="auto" w:fill="DBF2F2" w:themeFill="accent3" w:themeFillTint="33"/>
            <w:tcMar>
              <w:left w:w="108" w:type="dxa"/>
              <w:right w:w="108" w:type="dxa"/>
            </w:tcMar>
            <w:vAlign w:val="bottom"/>
          </w:tcPr>
          <w:p w14:paraId="0F96296A" w14:textId="77777777" w:rsidR="00190B2E" w:rsidRPr="00DD008E" w:rsidRDefault="00190B2E" w:rsidP="00D4174D">
            <w:pPr>
              <w:rPr>
                <w:b/>
                <w:bCs/>
              </w:rPr>
            </w:pPr>
          </w:p>
        </w:tc>
        <w:tc>
          <w:tcPr>
            <w:tcW w:w="1732" w:type="dxa"/>
            <w:tcBorders>
              <w:top w:val="single" w:sz="4" w:space="0" w:color="auto"/>
              <w:left w:val="single" w:sz="4" w:space="0" w:color="auto"/>
              <w:bottom w:val="single" w:sz="4" w:space="0" w:color="auto"/>
              <w:right w:val="single" w:sz="4" w:space="0" w:color="auto"/>
            </w:tcBorders>
            <w:shd w:val="clear" w:color="auto" w:fill="DBF2F2" w:themeFill="accent3" w:themeFillTint="33"/>
            <w:tcMar>
              <w:left w:w="108" w:type="dxa"/>
              <w:right w:w="108" w:type="dxa"/>
            </w:tcMar>
            <w:vAlign w:val="bottom"/>
          </w:tcPr>
          <w:p w14:paraId="0EBF83E7" w14:textId="77777777" w:rsidR="00190B2E" w:rsidRPr="00DD008E" w:rsidRDefault="00190B2E" w:rsidP="00D4174D">
            <w:pPr>
              <w:rPr>
                <w:b/>
                <w:bCs/>
              </w:rPr>
            </w:pPr>
          </w:p>
        </w:tc>
        <w:tc>
          <w:tcPr>
            <w:tcW w:w="1733" w:type="dxa"/>
            <w:tcBorders>
              <w:top w:val="single" w:sz="4" w:space="0" w:color="auto"/>
              <w:left w:val="single" w:sz="4" w:space="0" w:color="auto"/>
              <w:bottom w:val="single" w:sz="4" w:space="0" w:color="auto"/>
              <w:right w:val="single" w:sz="4" w:space="0" w:color="auto"/>
            </w:tcBorders>
            <w:shd w:val="clear" w:color="auto" w:fill="DBF2F2" w:themeFill="accent3" w:themeFillTint="33"/>
            <w:tcMar>
              <w:left w:w="108" w:type="dxa"/>
              <w:right w:w="108" w:type="dxa"/>
            </w:tcMar>
            <w:vAlign w:val="bottom"/>
          </w:tcPr>
          <w:p w14:paraId="6433F7D4" w14:textId="77777777" w:rsidR="00190B2E" w:rsidRPr="00DD008E" w:rsidRDefault="00190B2E" w:rsidP="00D4174D">
            <w:pPr>
              <w:rPr>
                <w:b/>
                <w:bCs/>
              </w:rPr>
            </w:pPr>
          </w:p>
        </w:tc>
      </w:tr>
      <w:tr w:rsidR="00190B2E" w:rsidRPr="00E656C8" w14:paraId="5A9E72D1" w14:textId="77777777" w:rsidTr="00BA1DC3">
        <w:trPr>
          <w:trHeight w:val="360"/>
        </w:trPr>
        <w:tc>
          <w:tcPr>
            <w:tcW w:w="315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7E89A7E" w14:textId="5EE33E53" w:rsidR="00190B2E" w:rsidRPr="00E656C8" w:rsidRDefault="00190B2E" w:rsidP="00D4174D">
            <w:r w:rsidRPr="00E656C8">
              <w:t>Subtotal</w:t>
            </w:r>
          </w:p>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162D47C" w14:textId="6E4F003D"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3288D99" w14:textId="78BFB9FC" w:rsidR="00190B2E" w:rsidRPr="00E656C8" w:rsidRDefault="00190B2E" w:rsidP="00D4174D"/>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24573CCB" w14:textId="7D2B1489"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434F9D4D" w14:textId="7E4D7915" w:rsidR="00190B2E" w:rsidRPr="00E656C8" w:rsidRDefault="00190B2E" w:rsidP="00D4174D"/>
        </w:tc>
      </w:tr>
      <w:tr w:rsidR="00190B2E" w:rsidRPr="00E656C8" w14:paraId="4A8B797A" w14:textId="77777777" w:rsidTr="00BA1DC3">
        <w:trPr>
          <w:trHeight w:val="360"/>
        </w:trPr>
        <w:tc>
          <w:tcPr>
            <w:tcW w:w="315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4DF60B4" w14:textId="4AD757C4" w:rsidR="00190B2E" w:rsidRPr="00E656C8" w:rsidRDefault="00190B2E" w:rsidP="00D4174D">
            <w:r w:rsidRPr="00E656C8">
              <w:t>Gross Receipts Tax</w:t>
            </w:r>
          </w:p>
          <w:p w14:paraId="59A5ED81" w14:textId="4DC53286" w:rsidR="00190B2E" w:rsidRPr="00E656C8" w:rsidRDefault="00190B2E" w:rsidP="00D4174D">
            <w:r w:rsidRPr="00E656C8">
              <w:t>(specify applicable rate)</w:t>
            </w:r>
          </w:p>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088981B7" w14:textId="75497E70"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5036B56D" w14:textId="6E66B563" w:rsidR="00190B2E" w:rsidRPr="00E656C8" w:rsidRDefault="00190B2E" w:rsidP="00D4174D"/>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144333A" w14:textId="2A3FD8A3" w:rsidR="00190B2E" w:rsidRPr="00E656C8" w:rsidRDefault="00190B2E" w:rsidP="00D4174D"/>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EB865C5" w14:textId="67C92290" w:rsidR="00190B2E" w:rsidRPr="00E656C8" w:rsidRDefault="00190B2E" w:rsidP="00D4174D"/>
        </w:tc>
      </w:tr>
      <w:tr w:rsidR="00190B2E" w:rsidRPr="00DD008E" w14:paraId="21C0B564" w14:textId="77777777" w:rsidTr="00BA1DC3">
        <w:trPr>
          <w:trHeight w:val="360"/>
        </w:trPr>
        <w:tc>
          <w:tcPr>
            <w:tcW w:w="3150"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3F751530" w14:textId="36DF0C1F" w:rsidR="00190B2E" w:rsidRPr="00DD008E" w:rsidRDefault="00190B2E" w:rsidP="00D4174D">
            <w:pPr>
              <w:rPr>
                <w:b/>
                <w:bCs/>
              </w:rPr>
            </w:pPr>
            <w:r w:rsidRPr="00DD008E">
              <w:rPr>
                <w:b/>
                <w:bCs/>
              </w:rPr>
              <w:t>Total Cost</w:t>
            </w:r>
          </w:p>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677C4BF" w14:textId="66582020" w:rsidR="00190B2E" w:rsidRPr="00DD008E" w:rsidRDefault="00190B2E" w:rsidP="00D4174D">
            <w:pPr>
              <w:rPr>
                <w:b/>
                <w:bCs/>
              </w:rPr>
            </w:pPr>
          </w:p>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E964549" w14:textId="6911AE49" w:rsidR="00190B2E" w:rsidRPr="00DD008E" w:rsidRDefault="00190B2E" w:rsidP="00D4174D">
            <w:pPr>
              <w:rPr>
                <w:b/>
                <w:bCs/>
              </w:rPr>
            </w:pPr>
          </w:p>
        </w:tc>
        <w:tc>
          <w:tcPr>
            <w:tcW w:w="1732"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1FDABEBF" w14:textId="3A8A5CAA" w:rsidR="00190B2E" w:rsidRPr="00DD008E" w:rsidRDefault="00190B2E" w:rsidP="00D4174D">
            <w:pPr>
              <w:rPr>
                <w:b/>
                <w:bCs/>
              </w:rPr>
            </w:pPr>
          </w:p>
        </w:tc>
        <w:tc>
          <w:tcPr>
            <w:tcW w:w="1733" w:type="dxa"/>
            <w:tcBorders>
              <w:top w:val="single" w:sz="4" w:space="0" w:color="auto"/>
              <w:left w:val="single" w:sz="4" w:space="0" w:color="auto"/>
              <w:bottom w:val="single" w:sz="4" w:space="0" w:color="auto"/>
              <w:right w:val="single" w:sz="4" w:space="0" w:color="auto"/>
            </w:tcBorders>
            <w:tcMar>
              <w:left w:w="108" w:type="dxa"/>
              <w:right w:w="108" w:type="dxa"/>
            </w:tcMar>
            <w:vAlign w:val="bottom"/>
          </w:tcPr>
          <w:p w14:paraId="62E04376" w14:textId="1F84890C" w:rsidR="00190B2E" w:rsidRPr="00DD008E" w:rsidRDefault="00190B2E" w:rsidP="00D4174D">
            <w:pPr>
              <w:rPr>
                <w:b/>
                <w:bCs/>
              </w:rPr>
            </w:pPr>
          </w:p>
        </w:tc>
      </w:tr>
    </w:tbl>
    <w:p w14:paraId="2D1C2C36" w14:textId="0C132D32" w:rsidR="35058612" w:rsidRPr="00E656C8" w:rsidRDefault="35058612" w:rsidP="00D4174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8185"/>
      </w:tblGrid>
      <w:tr w:rsidR="00AB1E85" w:rsidRPr="00E656C8" w14:paraId="646D0BD9" w14:textId="77777777" w:rsidTr="00AB1E85">
        <w:trPr>
          <w:trHeight w:val="432"/>
        </w:trPr>
        <w:tc>
          <w:tcPr>
            <w:tcW w:w="1345" w:type="dxa"/>
            <w:vAlign w:val="bottom"/>
          </w:tcPr>
          <w:p w14:paraId="1814B203" w14:textId="08093AC4" w:rsidR="00AB1E85" w:rsidRPr="00E656C8" w:rsidRDefault="00AB1E85" w:rsidP="00D4174D">
            <w:r w:rsidRPr="00E656C8">
              <w:t>Signature:</w:t>
            </w:r>
          </w:p>
        </w:tc>
        <w:tc>
          <w:tcPr>
            <w:tcW w:w="8185" w:type="dxa"/>
            <w:tcBorders>
              <w:bottom w:val="single" w:sz="4" w:space="0" w:color="auto"/>
            </w:tcBorders>
            <w:vAlign w:val="bottom"/>
          </w:tcPr>
          <w:p w14:paraId="6CFDECA9" w14:textId="77777777" w:rsidR="00AB1E85" w:rsidRPr="00E656C8" w:rsidRDefault="00AB1E85" w:rsidP="00D4174D"/>
        </w:tc>
      </w:tr>
      <w:tr w:rsidR="00AB1E85" w:rsidRPr="00E656C8" w14:paraId="50F7D157" w14:textId="77777777" w:rsidTr="00AB1E85">
        <w:trPr>
          <w:trHeight w:val="432"/>
        </w:trPr>
        <w:tc>
          <w:tcPr>
            <w:tcW w:w="1345" w:type="dxa"/>
            <w:vAlign w:val="bottom"/>
          </w:tcPr>
          <w:p w14:paraId="466C78CC" w14:textId="619363CA" w:rsidR="00AB1E85" w:rsidRPr="00E656C8" w:rsidRDefault="00AB1E85" w:rsidP="00D4174D">
            <w:r w:rsidRPr="00E656C8">
              <w:t>Name:</w:t>
            </w:r>
          </w:p>
        </w:tc>
        <w:tc>
          <w:tcPr>
            <w:tcW w:w="8185" w:type="dxa"/>
            <w:tcBorders>
              <w:top w:val="single" w:sz="4" w:space="0" w:color="auto"/>
              <w:bottom w:val="single" w:sz="4" w:space="0" w:color="auto"/>
            </w:tcBorders>
            <w:vAlign w:val="bottom"/>
          </w:tcPr>
          <w:p w14:paraId="4A62F257" w14:textId="77777777" w:rsidR="00AB1E85" w:rsidRPr="00E656C8" w:rsidRDefault="00AB1E85" w:rsidP="00D4174D"/>
        </w:tc>
      </w:tr>
      <w:tr w:rsidR="00AB1E85" w:rsidRPr="00E656C8" w14:paraId="5BFB995F" w14:textId="77777777" w:rsidTr="00AB1E85">
        <w:trPr>
          <w:trHeight w:val="432"/>
        </w:trPr>
        <w:tc>
          <w:tcPr>
            <w:tcW w:w="1345" w:type="dxa"/>
            <w:vAlign w:val="bottom"/>
          </w:tcPr>
          <w:p w14:paraId="4E26D95C" w14:textId="7B7B40B9" w:rsidR="00AB1E85" w:rsidRPr="00E656C8" w:rsidRDefault="00AB1E85" w:rsidP="00D4174D">
            <w:r w:rsidRPr="00E656C8">
              <w:t>Title:</w:t>
            </w:r>
          </w:p>
        </w:tc>
        <w:tc>
          <w:tcPr>
            <w:tcW w:w="8185" w:type="dxa"/>
            <w:tcBorders>
              <w:top w:val="single" w:sz="4" w:space="0" w:color="auto"/>
              <w:bottom w:val="single" w:sz="4" w:space="0" w:color="auto"/>
            </w:tcBorders>
            <w:vAlign w:val="bottom"/>
          </w:tcPr>
          <w:p w14:paraId="436D87B2" w14:textId="77777777" w:rsidR="00AB1E85" w:rsidRPr="00E656C8" w:rsidRDefault="00AB1E85" w:rsidP="00D4174D"/>
        </w:tc>
      </w:tr>
      <w:tr w:rsidR="00AB1E85" w:rsidRPr="00E656C8" w14:paraId="7F63C068" w14:textId="77777777" w:rsidTr="00AB1E85">
        <w:trPr>
          <w:trHeight w:val="432"/>
        </w:trPr>
        <w:tc>
          <w:tcPr>
            <w:tcW w:w="1345" w:type="dxa"/>
            <w:vAlign w:val="bottom"/>
          </w:tcPr>
          <w:p w14:paraId="5E37A5F4" w14:textId="4BBBB77E" w:rsidR="00AB1E85" w:rsidRPr="00E656C8" w:rsidRDefault="00AB1E85" w:rsidP="00D4174D">
            <w:r w:rsidRPr="00E656C8">
              <w:t>Date:</w:t>
            </w:r>
          </w:p>
        </w:tc>
        <w:tc>
          <w:tcPr>
            <w:tcW w:w="8185" w:type="dxa"/>
            <w:tcBorders>
              <w:top w:val="single" w:sz="4" w:space="0" w:color="auto"/>
              <w:bottom w:val="single" w:sz="4" w:space="0" w:color="auto"/>
            </w:tcBorders>
            <w:vAlign w:val="bottom"/>
          </w:tcPr>
          <w:p w14:paraId="17E676AE" w14:textId="77777777" w:rsidR="00AB1E85" w:rsidRPr="00E656C8" w:rsidRDefault="00AB1E85" w:rsidP="00D4174D"/>
        </w:tc>
      </w:tr>
    </w:tbl>
    <w:p w14:paraId="108B906A" w14:textId="552FF352" w:rsidR="008D2D6A" w:rsidRPr="00E656C8" w:rsidRDefault="008D2D6A" w:rsidP="00D4174D">
      <w:r w:rsidRPr="00E656C8">
        <w:br w:type="page"/>
      </w:r>
    </w:p>
    <w:p w14:paraId="2A0F0A85" w14:textId="5196BEB2" w:rsidR="00BC563B" w:rsidRPr="00852B7D" w:rsidRDefault="00200E93" w:rsidP="00DD008E">
      <w:pPr>
        <w:pStyle w:val="Appendix"/>
      </w:pPr>
      <w:bookmarkStart w:id="298" w:name="_Toc215834729"/>
      <w:r w:rsidRPr="00852B7D">
        <w:lastRenderedPageBreak/>
        <w:t>APPENDIX E</w:t>
      </w:r>
      <w:r>
        <w:t xml:space="preserve">: </w:t>
      </w:r>
      <w:r w:rsidRPr="00852B7D">
        <w:t>LETTER OF TRANSMITTAL FORM</w:t>
      </w:r>
      <w:bookmarkEnd w:id="298"/>
    </w:p>
    <w:p w14:paraId="45E16BF2" w14:textId="77777777" w:rsidR="00540B40" w:rsidRPr="004E2B40" w:rsidRDefault="00540B40" w:rsidP="00B52654">
      <w:pPr>
        <w:spacing w:before="120"/>
        <w:jc w:val="center"/>
      </w:pPr>
      <w:bookmarkStart w:id="299" w:name="_Toc377565408"/>
      <w:bookmarkStart w:id="300" w:name="_Toc112682262"/>
      <w:bookmarkStart w:id="301" w:name="_Toc197013440"/>
      <w:r w:rsidRPr="004E2B40">
        <w:t xml:space="preserve">Please complete this form in its entirety. Failure to </w:t>
      </w:r>
      <w:r w:rsidRPr="004E2B40">
        <w:rPr>
          <w:b/>
          <w:bCs/>
        </w:rPr>
        <w:t xml:space="preserve">sign and/or submit </w:t>
      </w:r>
      <w:r w:rsidRPr="004E2B40">
        <w:t>this form will result in the disqualification of Offeror’s proposal.</w:t>
      </w:r>
    </w:p>
    <w:p w14:paraId="73F6F841" w14:textId="77777777" w:rsidR="00540B40" w:rsidRPr="003F2FD3" w:rsidRDefault="00540B40" w:rsidP="00540B40">
      <w:pPr>
        <w:jc w:val="center"/>
        <w:rPr>
          <w:sz w:val="16"/>
          <w:szCs w:val="16"/>
        </w:rPr>
      </w:pPr>
    </w:p>
    <w:p w14:paraId="17EE0611" w14:textId="12905443" w:rsidR="00540B40" w:rsidRPr="00907291" w:rsidRDefault="00540B40" w:rsidP="00540B40">
      <w:pPr>
        <w:jc w:val="center"/>
        <w:rPr>
          <w:b/>
          <w:bCs/>
          <w:sz w:val="26"/>
          <w:szCs w:val="26"/>
        </w:rPr>
      </w:pPr>
      <w:r w:rsidRPr="00907291">
        <w:rPr>
          <w:b/>
          <w:bCs/>
          <w:sz w:val="26"/>
          <w:szCs w:val="26"/>
        </w:rPr>
        <w:t>RFP#: 2026-0156</w:t>
      </w:r>
    </w:p>
    <w:p w14:paraId="3BD9AC1F" w14:textId="216B71B3" w:rsidR="00540B40" w:rsidRPr="003F2FD3" w:rsidRDefault="00540B40" w:rsidP="00540B40">
      <w:pPr>
        <w:jc w:val="center"/>
        <w:rPr>
          <w:sz w:val="16"/>
          <w:szCs w:val="16"/>
        </w:rPr>
      </w:pPr>
    </w:p>
    <w:p w14:paraId="28ACE6F2" w14:textId="77777777" w:rsidR="00540B40" w:rsidRPr="003F2FD3" w:rsidRDefault="00540B40" w:rsidP="00FF5C90">
      <w:pPr>
        <w:pStyle w:val="ListParagraph"/>
        <w:numPr>
          <w:ilvl w:val="3"/>
          <w:numId w:val="99"/>
        </w:numPr>
        <w:spacing w:before="0" w:after="120"/>
        <w:ind w:left="360"/>
        <w:rPr>
          <w:b/>
          <w:bCs/>
          <w:sz w:val="22"/>
          <w:szCs w:val="22"/>
        </w:rPr>
      </w:pPr>
      <w:r w:rsidRPr="003F2FD3">
        <w:rPr>
          <w:b/>
          <w:bCs/>
          <w:sz w:val="22"/>
          <w:szCs w:val="22"/>
        </w:rPr>
        <w:t>Provide the following information for the organization submitting this proposal:</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8037"/>
      </w:tblGrid>
      <w:tr w:rsidR="00540B40" w:rsidRPr="003F2FD3" w14:paraId="7CF82C8F" w14:textId="77777777" w:rsidTr="002D3961">
        <w:trPr>
          <w:trHeight w:val="360"/>
        </w:trPr>
        <w:tc>
          <w:tcPr>
            <w:tcW w:w="1885" w:type="dxa"/>
            <w:tcMar>
              <w:left w:w="108" w:type="dxa"/>
              <w:right w:w="108" w:type="dxa"/>
            </w:tcMar>
            <w:vAlign w:val="center"/>
          </w:tcPr>
          <w:p w14:paraId="0C24A8E9" w14:textId="77777777" w:rsidR="00540B40" w:rsidRPr="003F2FD3" w:rsidRDefault="00540B40" w:rsidP="002D3961">
            <w:pPr>
              <w:rPr>
                <w:sz w:val="22"/>
                <w:szCs w:val="22"/>
              </w:rPr>
            </w:pPr>
            <w:r w:rsidRPr="003F2FD3">
              <w:rPr>
                <w:b/>
                <w:bCs/>
                <w:sz w:val="22"/>
                <w:szCs w:val="22"/>
              </w:rPr>
              <w:t>Offeror Name</w:t>
            </w:r>
          </w:p>
        </w:tc>
        <w:tc>
          <w:tcPr>
            <w:tcW w:w="8037" w:type="dxa"/>
            <w:tcMar>
              <w:left w:w="108" w:type="dxa"/>
              <w:right w:w="108" w:type="dxa"/>
            </w:tcMar>
            <w:vAlign w:val="center"/>
          </w:tcPr>
          <w:p w14:paraId="7570A1B2" w14:textId="77777777" w:rsidR="00540B40" w:rsidRPr="003F2FD3" w:rsidRDefault="00540B40" w:rsidP="002D3961">
            <w:pPr>
              <w:rPr>
                <w:sz w:val="22"/>
                <w:szCs w:val="22"/>
              </w:rPr>
            </w:pPr>
          </w:p>
        </w:tc>
      </w:tr>
      <w:tr w:rsidR="00540B40" w:rsidRPr="003F2FD3" w14:paraId="76BA0DFE" w14:textId="77777777" w:rsidTr="002D3961">
        <w:trPr>
          <w:trHeight w:val="360"/>
        </w:trPr>
        <w:tc>
          <w:tcPr>
            <w:tcW w:w="1885" w:type="dxa"/>
            <w:tcMar>
              <w:left w:w="108" w:type="dxa"/>
              <w:right w:w="108" w:type="dxa"/>
            </w:tcMar>
            <w:vAlign w:val="center"/>
          </w:tcPr>
          <w:p w14:paraId="57D276BD" w14:textId="77777777" w:rsidR="00540B40" w:rsidRPr="003F2FD3" w:rsidRDefault="00540B40" w:rsidP="002D3961">
            <w:pPr>
              <w:rPr>
                <w:sz w:val="22"/>
                <w:szCs w:val="22"/>
              </w:rPr>
            </w:pPr>
            <w:r w:rsidRPr="003F2FD3">
              <w:rPr>
                <w:b/>
                <w:bCs/>
                <w:sz w:val="22"/>
                <w:szCs w:val="22"/>
              </w:rPr>
              <w:t>Mailing Address</w:t>
            </w:r>
          </w:p>
        </w:tc>
        <w:tc>
          <w:tcPr>
            <w:tcW w:w="8037" w:type="dxa"/>
            <w:tcMar>
              <w:left w:w="108" w:type="dxa"/>
              <w:right w:w="108" w:type="dxa"/>
            </w:tcMar>
            <w:vAlign w:val="center"/>
          </w:tcPr>
          <w:p w14:paraId="40221630" w14:textId="77777777" w:rsidR="00540B40" w:rsidRPr="003F2FD3" w:rsidRDefault="00540B40" w:rsidP="002D3961">
            <w:pPr>
              <w:rPr>
                <w:sz w:val="22"/>
                <w:szCs w:val="22"/>
              </w:rPr>
            </w:pPr>
          </w:p>
        </w:tc>
      </w:tr>
      <w:tr w:rsidR="00540B40" w:rsidRPr="003F2FD3" w14:paraId="485E7EA2" w14:textId="77777777" w:rsidTr="002D3961">
        <w:trPr>
          <w:trHeight w:val="360"/>
        </w:trPr>
        <w:tc>
          <w:tcPr>
            <w:tcW w:w="1885" w:type="dxa"/>
            <w:tcMar>
              <w:left w:w="108" w:type="dxa"/>
              <w:right w:w="108" w:type="dxa"/>
            </w:tcMar>
            <w:vAlign w:val="center"/>
          </w:tcPr>
          <w:p w14:paraId="5AB7D251" w14:textId="77777777" w:rsidR="00540B40" w:rsidRPr="003F2FD3" w:rsidRDefault="00540B40" w:rsidP="002D3961">
            <w:pPr>
              <w:rPr>
                <w:sz w:val="22"/>
                <w:szCs w:val="22"/>
              </w:rPr>
            </w:pPr>
            <w:r w:rsidRPr="003F2FD3">
              <w:rPr>
                <w:b/>
                <w:bCs/>
                <w:sz w:val="22"/>
                <w:szCs w:val="22"/>
              </w:rPr>
              <w:t>Phone</w:t>
            </w:r>
          </w:p>
        </w:tc>
        <w:tc>
          <w:tcPr>
            <w:tcW w:w="8037" w:type="dxa"/>
            <w:tcMar>
              <w:left w:w="108" w:type="dxa"/>
              <w:right w:w="108" w:type="dxa"/>
            </w:tcMar>
            <w:vAlign w:val="center"/>
          </w:tcPr>
          <w:p w14:paraId="590C4FCE" w14:textId="77777777" w:rsidR="00540B40" w:rsidRPr="003F2FD3" w:rsidRDefault="00540B40" w:rsidP="002D3961">
            <w:pPr>
              <w:rPr>
                <w:sz w:val="22"/>
                <w:szCs w:val="22"/>
              </w:rPr>
            </w:pPr>
          </w:p>
        </w:tc>
      </w:tr>
      <w:tr w:rsidR="00540B40" w:rsidRPr="003F2FD3" w14:paraId="2226C16E" w14:textId="77777777" w:rsidTr="002D3961">
        <w:trPr>
          <w:trHeight w:val="360"/>
        </w:trPr>
        <w:tc>
          <w:tcPr>
            <w:tcW w:w="1885" w:type="dxa"/>
            <w:tcMar>
              <w:left w:w="108" w:type="dxa"/>
              <w:right w:w="108" w:type="dxa"/>
            </w:tcMar>
            <w:vAlign w:val="center"/>
          </w:tcPr>
          <w:p w14:paraId="6C2CDCCC" w14:textId="77777777" w:rsidR="00540B40" w:rsidRPr="003F2FD3" w:rsidRDefault="00540B40" w:rsidP="002D3961">
            <w:pPr>
              <w:rPr>
                <w:sz w:val="22"/>
                <w:szCs w:val="22"/>
              </w:rPr>
            </w:pPr>
            <w:r w:rsidRPr="003F2FD3">
              <w:rPr>
                <w:b/>
                <w:bCs/>
                <w:sz w:val="22"/>
                <w:szCs w:val="22"/>
              </w:rPr>
              <w:t>FED TIN#</w:t>
            </w:r>
          </w:p>
        </w:tc>
        <w:tc>
          <w:tcPr>
            <w:tcW w:w="8037" w:type="dxa"/>
            <w:tcMar>
              <w:left w:w="108" w:type="dxa"/>
              <w:right w:w="108" w:type="dxa"/>
            </w:tcMar>
            <w:vAlign w:val="center"/>
          </w:tcPr>
          <w:p w14:paraId="101F770C" w14:textId="77777777" w:rsidR="00540B40" w:rsidRPr="003F2FD3" w:rsidRDefault="00540B40" w:rsidP="002D3961">
            <w:pPr>
              <w:rPr>
                <w:sz w:val="22"/>
                <w:szCs w:val="22"/>
              </w:rPr>
            </w:pPr>
          </w:p>
        </w:tc>
      </w:tr>
      <w:tr w:rsidR="00540B40" w:rsidRPr="003F2FD3" w14:paraId="6B83A39F" w14:textId="77777777" w:rsidTr="002D3961">
        <w:trPr>
          <w:trHeight w:val="360"/>
        </w:trPr>
        <w:tc>
          <w:tcPr>
            <w:tcW w:w="1885" w:type="dxa"/>
            <w:tcMar>
              <w:left w:w="108" w:type="dxa"/>
              <w:right w:w="108" w:type="dxa"/>
            </w:tcMar>
            <w:vAlign w:val="center"/>
          </w:tcPr>
          <w:p w14:paraId="43D76A09" w14:textId="77777777" w:rsidR="00540B40" w:rsidRPr="003F2FD3" w:rsidRDefault="00540B40" w:rsidP="002D3961">
            <w:pPr>
              <w:rPr>
                <w:sz w:val="22"/>
                <w:szCs w:val="22"/>
              </w:rPr>
            </w:pPr>
            <w:r w:rsidRPr="003F2FD3">
              <w:rPr>
                <w:b/>
                <w:bCs/>
                <w:sz w:val="22"/>
                <w:szCs w:val="22"/>
              </w:rPr>
              <w:t>NM BTIN#</w:t>
            </w:r>
          </w:p>
        </w:tc>
        <w:tc>
          <w:tcPr>
            <w:tcW w:w="8037" w:type="dxa"/>
            <w:tcMar>
              <w:left w:w="108" w:type="dxa"/>
              <w:right w:w="108" w:type="dxa"/>
            </w:tcMar>
            <w:vAlign w:val="center"/>
          </w:tcPr>
          <w:p w14:paraId="3A0BA347" w14:textId="77777777" w:rsidR="00540B40" w:rsidRPr="003F2FD3" w:rsidRDefault="00540B40" w:rsidP="002D3961">
            <w:pPr>
              <w:rPr>
                <w:sz w:val="22"/>
                <w:szCs w:val="22"/>
              </w:rPr>
            </w:pPr>
          </w:p>
        </w:tc>
      </w:tr>
    </w:tbl>
    <w:p w14:paraId="3428F9E2" w14:textId="77777777" w:rsidR="00540B40" w:rsidRPr="003F2FD3" w:rsidRDefault="00540B40" w:rsidP="00540B40">
      <w:pPr>
        <w:rPr>
          <w:sz w:val="16"/>
          <w:szCs w:val="16"/>
        </w:rPr>
      </w:pPr>
    </w:p>
    <w:p w14:paraId="230714F7" w14:textId="77777777" w:rsidR="00540B40" w:rsidRPr="003F2FD3" w:rsidRDefault="00540B40" w:rsidP="00FF5C90">
      <w:pPr>
        <w:pStyle w:val="ListParagraph"/>
        <w:numPr>
          <w:ilvl w:val="0"/>
          <w:numId w:val="99"/>
        </w:numPr>
        <w:spacing w:before="0" w:after="120"/>
        <w:ind w:left="360"/>
        <w:rPr>
          <w:b/>
          <w:bCs/>
          <w:sz w:val="22"/>
          <w:szCs w:val="22"/>
        </w:rPr>
      </w:pPr>
      <w:r w:rsidRPr="003F2FD3">
        <w:rPr>
          <w:rFonts w:eastAsia="Times New Roman"/>
          <w:b/>
          <w:bCs/>
          <w:sz w:val="22"/>
          <w:szCs w:val="22"/>
        </w:rPr>
        <w:t xml:space="preserve">Identify the individual(s) authorized by the organization to (A) contractually obligate, (B) negotiate, and/or (C) clarify/respond to queries on behalf of this Offeror: </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85"/>
        <w:gridCol w:w="2979"/>
        <w:gridCol w:w="2979"/>
        <w:gridCol w:w="2979"/>
      </w:tblGrid>
      <w:tr w:rsidR="00540B40" w:rsidRPr="003F2FD3" w14:paraId="6195990E" w14:textId="77777777" w:rsidTr="002D3961">
        <w:trPr>
          <w:trHeight w:val="360"/>
        </w:trPr>
        <w:tc>
          <w:tcPr>
            <w:tcW w:w="985" w:type="dxa"/>
            <w:tcMar>
              <w:left w:w="108" w:type="dxa"/>
              <w:right w:w="108" w:type="dxa"/>
            </w:tcMar>
            <w:vAlign w:val="center"/>
          </w:tcPr>
          <w:p w14:paraId="61BC149B" w14:textId="77777777" w:rsidR="00540B40" w:rsidRPr="003F2FD3" w:rsidRDefault="00540B40" w:rsidP="002D3961">
            <w:pPr>
              <w:rPr>
                <w:sz w:val="22"/>
                <w:szCs w:val="22"/>
              </w:rPr>
            </w:pPr>
          </w:p>
        </w:tc>
        <w:tc>
          <w:tcPr>
            <w:tcW w:w="2979" w:type="dxa"/>
            <w:tcMar>
              <w:left w:w="108" w:type="dxa"/>
              <w:right w:w="108" w:type="dxa"/>
            </w:tcMar>
            <w:vAlign w:val="center"/>
          </w:tcPr>
          <w:p w14:paraId="076F6617" w14:textId="77777777" w:rsidR="00540B40" w:rsidRPr="003F2FD3" w:rsidRDefault="00540B40" w:rsidP="002D3961">
            <w:pPr>
              <w:jc w:val="center"/>
              <w:rPr>
                <w:sz w:val="22"/>
                <w:szCs w:val="22"/>
              </w:rPr>
            </w:pPr>
            <w:r w:rsidRPr="003F2FD3">
              <w:rPr>
                <w:b/>
                <w:bCs/>
                <w:sz w:val="22"/>
                <w:szCs w:val="22"/>
              </w:rPr>
              <w:t>A</w:t>
            </w:r>
          </w:p>
          <w:p w14:paraId="57AC236C" w14:textId="77777777" w:rsidR="00540B40" w:rsidRPr="003F2FD3" w:rsidRDefault="00540B40" w:rsidP="002D3961">
            <w:pPr>
              <w:jc w:val="center"/>
              <w:rPr>
                <w:sz w:val="22"/>
                <w:szCs w:val="22"/>
              </w:rPr>
            </w:pPr>
            <w:r w:rsidRPr="003F2FD3">
              <w:rPr>
                <w:b/>
                <w:bCs/>
                <w:sz w:val="22"/>
                <w:szCs w:val="22"/>
              </w:rPr>
              <w:t>Contractually Obligate</w:t>
            </w:r>
          </w:p>
        </w:tc>
        <w:tc>
          <w:tcPr>
            <w:tcW w:w="2979" w:type="dxa"/>
            <w:tcMar>
              <w:left w:w="108" w:type="dxa"/>
              <w:right w:w="108" w:type="dxa"/>
            </w:tcMar>
            <w:vAlign w:val="center"/>
          </w:tcPr>
          <w:p w14:paraId="01D7C061" w14:textId="77777777" w:rsidR="00540B40" w:rsidRPr="003F2FD3" w:rsidRDefault="00540B40" w:rsidP="002D3961">
            <w:pPr>
              <w:jc w:val="center"/>
              <w:rPr>
                <w:sz w:val="22"/>
                <w:szCs w:val="22"/>
              </w:rPr>
            </w:pPr>
            <w:r w:rsidRPr="003F2FD3">
              <w:rPr>
                <w:b/>
                <w:bCs/>
                <w:sz w:val="22"/>
                <w:szCs w:val="22"/>
              </w:rPr>
              <w:t>B</w:t>
            </w:r>
          </w:p>
          <w:p w14:paraId="4CFBEA0E" w14:textId="77777777" w:rsidR="00540B40" w:rsidRPr="003F2FD3" w:rsidRDefault="00540B40" w:rsidP="002D3961">
            <w:pPr>
              <w:jc w:val="center"/>
              <w:rPr>
                <w:sz w:val="22"/>
                <w:szCs w:val="22"/>
              </w:rPr>
            </w:pPr>
            <w:r w:rsidRPr="003F2FD3">
              <w:rPr>
                <w:b/>
                <w:bCs/>
                <w:sz w:val="22"/>
                <w:szCs w:val="22"/>
              </w:rPr>
              <w:t>Negotiate*</w:t>
            </w:r>
          </w:p>
        </w:tc>
        <w:tc>
          <w:tcPr>
            <w:tcW w:w="2979" w:type="dxa"/>
            <w:tcMar>
              <w:left w:w="108" w:type="dxa"/>
              <w:right w:w="108" w:type="dxa"/>
            </w:tcMar>
            <w:vAlign w:val="center"/>
          </w:tcPr>
          <w:p w14:paraId="774F0A5B" w14:textId="77777777" w:rsidR="00540B40" w:rsidRPr="003F2FD3" w:rsidRDefault="00540B40" w:rsidP="002D3961">
            <w:pPr>
              <w:jc w:val="center"/>
              <w:rPr>
                <w:sz w:val="22"/>
                <w:szCs w:val="22"/>
              </w:rPr>
            </w:pPr>
            <w:r w:rsidRPr="003F2FD3">
              <w:rPr>
                <w:b/>
                <w:bCs/>
                <w:sz w:val="22"/>
                <w:szCs w:val="22"/>
              </w:rPr>
              <w:t>C</w:t>
            </w:r>
          </w:p>
          <w:p w14:paraId="2E4D2BC9" w14:textId="77777777" w:rsidR="00540B40" w:rsidRPr="003F2FD3" w:rsidRDefault="00540B40" w:rsidP="002D3961">
            <w:pPr>
              <w:jc w:val="center"/>
              <w:rPr>
                <w:sz w:val="22"/>
                <w:szCs w:val="22"/>
              </w:rPr>
            </w:pPr>
            <w:r w:rsidRPr="003F2FD3">
              <w:rPr>
                <w:b/>
                <w:bCs/>
                <w:sz w:val="22"/>
                <w:szCs w:val="22"/>
              </w:rPr>
              <w:t>Clarify/Respond to Queries*</w:t>
            </w:r>
          </w:p>
        </w:tc>
      </w:tr>
      <w:tr w:rsidR="00540B40" w:rsidRPr="003F2FD3" w14:paraId="2A4B4A2E" w14:textId="77777777" w:rsidTr="002D3961">
        <w:trPr>
          <w:trHeight w:val="360"/>
        </w:trPr>
        <w:tc>
          <w:tcPr>
            <w:tcW w:w="985" w:type="dxa"/>
            <w:tcMar>
              <w:left w:w="108" w:type="dxa"/>
              <w:right w:w="108" w:type="dxa"/>
            </w:tcMar>
            <w:vAlign w:val="center"/>
          </w:tcPr>
          <w:p w14:paraId="431DA286" w14:textId="77777777" w:rsidR="00540B40" w:rsidRPr="003F2FD3" w:rsidRDefault="00540B40" w:rsidP="002D3961">
            <w:pPr>
              <w:rPr>
                <w:sz w:val="22"/>
                <w:szCs w:val="22"/>
              </w:rPr>
            </w:pPr>
            <w:r w:rsidRPr="003F2FD3">
              <w:rPr>
                <w:b/>
                <w:bCs/>
                <w:sz w:val="22"/>
                <w:szCs w:val="22"/>
              </w:rPr>
              <w:t>Name</w:t>
            </w:r>
          </w:p>
        </w:tc>
        <w:tc>
          <w:tcPr>
            <w:tcW w:w="2979" w:type="dxa"/>
            <w:tcMar>
              <w:left w:w="108" w:type="dxa"/>
              <w:right w:w="108" w:type="dxa"/>
            </w:tcMar>
            <w:vAlign w:val="center"/>
          </w:tcPr>
          <w:p w14:paraId="62F0D2DB" w14:textId="77777777" w:rsidR="00540B40" w:rsidRPr="003F2FD3" w:rsidRDefault="00540B40" w:rsidP="002D3961">
            <w:pPr>
              <w:rPr>
                <w:sz w:val="22"/>
                <w:szCs w:val="22"/>
              </w:rPr>
            </w:pPr>
          </w:p>
        </w:tc>
        <w:tc>
          <w:tcPr>
            <w:tcW w:w="2979" w:type="dxa"/>
            <w:tcMar>
              <w:left w:w="108" w:type="dxa"/>
              <w:right w:w="108" w:type="dxa"/>
            </w:tcMar>
            <w:vAlign w:val="center"/>
          </w:tcPr>
          <w:p w14:paraId="4BD61624" w14:textId="77777777" w:rsidR="00540B40" w:rsidRPr="003F2FD3" w:rsidRDefault="00540B40" w:rsidP="002D3961">
            <w:pPr>
              <w:rPr>
                <w:sz w:val="22"/>
                <w:szCs w:val="22"/>
              </w:rPr>
            </w:pPr>
          </w:p>
        </w:tc>
        <w:tc>
          <w:tcPr>
            <w:tcW w:w="2979" w:type="dxa"/>
            <w:tcMar>
              <w:left w:w="108" w:type="dxa"/>
              <w:right w:w="108" w:type="dxa"/>
            </w:tcMar>
            <w:vAlign w:val="center"/>
          </w:tcPr>
          <w:p w14:paraId="6F1C4335" w14:textId="77777777" w:rsidR="00540B40" w:rsidRPr="003F2FD3" w:rsidRDefault="00540B40" w:rsidP="002D3961">
            <w:pPr>
              <w:rPr>
                <w:sz w:val="22"/>
                <w:szCs w:val="22"/>
              </w:rPr>
            </w:pPr>
          </w:p>
        </w:tc>
      </w:tr>
      <w:tr w:rsidR="00540B40" w:rsidRPr="003F2FD3" w14:paraId="513BA6E8" w14:textId="77777777" w:rsidTr="002D3961">
        <w:trPr>
          <w:trHeight w:val="360"/>
        </w:trPr>
        <w:tc>
          <w:tcPr>
            <w:tcW w:w="985" w:type="dxa"/>
            <w:tcMar>
              <w:left w:w="108" w:type="dxa"/>
              <w:right w:w="108" w:type="dxa"/>
            </w:tcMar>
            <w:vAlign w:val="center"/>
          </w:tcPr>
          <w:p w14:paraId="25699F5A" w14:textId="77777777" w:rsidR="00540B40" w:rsidRPr="003F2FD3" w:rsidRDefault="00540B40" w:rsidP="002D3961">
            <w:pPr>
              <w:rPr>
                <w:sz w:val="22"/>
                <w:szCs w:val="22"/>
              </w:rPr>
            </w:pPr>
            <w:r w:rsidRPr="003F2FD3">
              <w:rPr>
                <w:b/>
                <w:bCs/>
                <w:sz w:val="22"/>
                <w:szCs w:val="22"/>
              </w:rPr>
              <w:t>Title</w:t>
            </w:r>
          </w:p>
        </w:tc>
        <w:tc>
          <w:tcPr>
            <w:tcW w:w="2979" w:type="dxa"/>
            <w:tcMar>
              <w:left w:w="108" w:type="dxa"/>
              <w:right w:w="108" w:type="dxa"/>
            </w:tcMar>
            <w:vAlign w:val="center"/>
          </w:tcPr>
          <w:p w14:paraId="601314F6" w14:textId="77777777" w:rsidR="00540B40" w:rsidRPr="003F2FD3" w:rsidRDefault="00540B40" w:rsidP="002D3961">
            <w:pPr>
              <w:rPr>
                <w:sz w:val="22"/>
                <w:szCs w:val="22"/>
              </w:rPr>
            </w:pPr>
          </w:p>
        </w:tc>
        <w:tc>
          <w:tcPr>
            <w:tcW w:w="2979" w:type="dxa"/>
            <w:tcMar>
              <w:left w:w="108" w:type="dxa"/>
              <w:right w:w="108" w:type="dxa"/>
            </w:tcMar>
            <w:vAlign w:val="center"/>
          </w:tcPr>
          <w:p w14:paraId="57181654" w14:textId="77777777" w:rsidR="00540B40" w:rsidRPr="003F2FD3" w:rsidRDefault="00540B40" w:rsidP="002D3961">
            <w:pPr>
              <w:rPr>
                <w:sz w:val="22"/>
                <w:szCs w:val="22"/>
              </w:rPr>
            </w:pPr>
          </w:p>
        </w:tc>
        <w:tc>
          <w:tcPr>
            <w:tcW w:w="2979" w:type="dxa"/>
            <w:tcMar>
              <w:left w:w="108" w:type="dxa"/>
              <w:right w:w="108" w:type="dxa"/>
            </w:tcMar>
            <w:vAlign w:val="center"/>
          </w:tcPr>
          <w:p w14:paraId="521D831C" w14:textId="77777777" w:rsidR="00540B40" w:rsidRPr="003F2FD3" w:rsidRDefault="00540B40" w:rsidP="002D3961">
            <w:pPr>
              <w:rPr>
                <w:sz w:val="22"/>
                <w:szCs w:val="22"/>
              </w:rPr>
            </w:pPr>
          </w:p>
        </w:tc>
      </w:tr>
      <w:tr w:rsidR="00540B40" w:rsidRPr="003F2FD3" w14:paraId="0F5E13D0" w14:textId="77777777" w:rsidTr="002D3961">
        <w:trPr>
          <w:trHeight w:val="360"/>
        </w:trPr>
        <w:tc>
          <w:tcPr>
            <w:tcW w:w="985" w:type="dxa"/>
            <w:tcMar>
              <w:left w:w="108" w:type="dxa"/>
              <w:right w:w="108" w:type="dxa"/>
            </w:tcMar>
            <w:vAlign w:val="center"/>
          </w:tcPr>
          <w:p w14:paraId="787EF509" w14:textId="77777777" w:rsidR="00540B40" w:rsidRPr="003F2FD3" w:rsidRDefault="00540B40" w:rsidP="002D3961">
            <w:pPr>
              <w:rPr>
                <w:sz w:val="22"/>
                <w:szCs w:val="22"/>
              </w:rPr>
            </w:pPr>
            <w:r w:rsidRPr="003F2FD3">
              <w:rPr>
                <w:b/>
                <w:bCs/>
                <w:sz w:val="22"/>
                <w:szCs w:val="22"/>
              </w:rPr>
              <w:t>E-mail</w:t>
            </w:r>
          </w:p>
        </w:tc>
        <w:tc>
          <w:tcPr>
            <w:tcW w:w="2979" w:type="dxa"/>
            <w:tcMar>
              <w:left w:w="108" w:type="dxa"/>
              <w:right w:w="108" w:type="dxa"/>
            </w:tcMar>
            <w:vAlign w:val="center"/>
          </w:tcPr>
          <w:p w14:paraId="398B438B" w14:textId="77777777" w:rsidR="00540B40" w:rsidRPr="003F2FD3" w:rsidRDefault="00540B40" w:rsidP="002D3961">
            <w:pPr>
              <w:rPr>
                <w:sz w:val="22"/>
                <w:szCs w:val="22"/>
              </w:rPr>
            </w:pPr>
          </w:p>
        </w:tc>
        <w:tc>
          <w:tcPr>
            <w:tcW w:w="2979" w:type="dxa"/>
            <w:tcMar>
              <w:left w:w="108" w:type="dxa"/>
              <w:right w:w="108" w:type="dxa"/>
            </w:tcMar>
            <w:vAlign w:val="center"/>
          </w:tcPr>
          <w:p w14:paraId="2EAB0D47" w14:textId="77777777" w:rsidR="00540B40" w:rsidRPr="003F2FD3" w:rsidRDefault="00540B40" w:rsidP="002D3961">
            <w:pPr>
              <w:rPr>
                <w:sz w:val="22"/>
                <w:szCs w:val="22"/>
              </w:rPr>
            </w:pPr>
          </w:p>
        </w:tc>
        <w:tc>
          <w:tcPr>
            <w:tcW w:w="2979" w:type="dxa"/>
            <w:tcMar>
              <w:left w:w="108" w:type="dxa"/>
              <w:right w:w="108" w:type="dxa"/>
            </w:tcMar>
            <w:vAlign w:val="center"/>
          </w:tcPr>
          <w:p w14:paraId="73293834" w14:textId="77777777" w:rsidR="00540B40" w:rsidRPr="003F2FD3" w:rsidRDefault="00540B40" w:rsidP="002D3961">
            <w:pPr>
              <w:rPr>
                <w:sz w:val="22"/>
                <w:szCs w:val="22"/>
              </w:rPr>
            </w:pPr>
          </w:p>
        </w:tc>
      </w:tr>
      <w:tr w:rsidR="00540B40" w:rsidRPr="003F2FD3" w14:paraId="00BB98AF" w14:textId="77777777" w:rsidTr="002D3961">
        <w:trPr>
          <w:trHeight w:val="360"/>
        </w:trPr>
        <w:tc>
          <w:tcPr>
            <w:tcW w:w="985" w:type="dxa"/>
            <w:tcMar>
              <w:left w:w="108" w:type="dxa"/>
              <w:right w:w="108" w:type="dxa"/>
            </w:tcMar>
            <w:vAlign w:val="center"/>
          </w:tcPr>
          <w:p w14:paraId="272ABBDA" w14:textId="77777777" w:rsidR="00540B40" w:rsidRPr="003F2FD3" w:rsidRDefault="00540B40" w:rsidP="002D3961">
            <w:pPr>
              <w:rPr>
                <w:sz w:val="22"/>
                <w:szCs w:val="22"/>
              </w:rPr>
            </w:pPr>
            <w:r w:rsidRPr="003F2FD3">
              <w:rPr>
                <w:b/>
                <w:bCs/>
                <w:sz w:val="22"/>
                <w:szCs w:val="22"/>
              </w:rPr>
              <w:t>Phone</w:t>
            </w:r>
          </w:p>
        </w:tc>
        <w:tc>
          <w:tcPr>
            <w:tcW w:w="2979" w:type="dxa"/>
            <w:tcMar>
              <w:left w:w="108" w:type="dxa"/>
              <w:right w:w="108" w:type="dxa"/>
            </w:tcMar>
            <w:vAlign w:val="center"/>
          </w:tcPr>
          <w:p w14:paraId="2D7550E5" w14:textId="77777777" w:rsidR="00540B40" w:rsidRPr="003F2FD3" w:rsidRDefault="00540B40" w:rsidP="002D3961">
            <w:pPr>
              <w:rPr>
                <w:sz w:val="22"/>
                <w:szCs w:val="22"/>
              </w:rPr>
            </w:pPr>
          </w:p>
        </w:tc>
        <w:tc>
          <w:tcPr>
            <w:tcW w:w="2979" w:type="dxa"/>
            <w:tcMar>
              <w:left w:w="108" w:type="dxa"/>
              <w:right w:w="108" w:type="dxa"/>
            </w:tcMar>
            <w:vAlign w:val="center"/>
          </w:tcPr>
          <w:p w14:paraId="08AD2B99" w14:textId="77777777" w:rsidR="00540B40" w:rsidRPr="003F2FD3" w:rsidRDefault="00540B40" w:rsidP="002D3961">
            <w:pPr>
              <w:rPr>
                <w:sz w:val="22"/>
                <w:szCs w:val="22"/>
              </w:rPr>
            </w:pPr>
          </w:p>
        </w:tc>
        <w:tc>
          <w:tcPr>
            <w:tcW w:w="2979" w:type="dxa"/>
            <w:tcMar>
              <w:left w:w="108" w:type="dxa"/>
              <w:right w:w="108" w:type="dxa"/>
            </w:tcMar>
            <w:vAlign w:val="center"/>
          </w:tcPr>
          <w:p w14:paraId="766E4E37" w14:textId="77777777" w:rsidR="00540B40" w:rsidRPr="003F2FD3" w:rsidRDefault="00540B40" w:rsidP="002D3961">
            <w:pPr>
              <w:rPr>
                <w:sz w:val="22"/>
                <w:szCs w:val="22"/>
              </w:rPr>
            </w:pPr>
          </w:p>
        </w:tc>
      </w:tr>
    </w:tbl>
    <w:p w14:paraId="37DD1910" w14:textId="77777777" w:rsidR="00540B40" w:rsidRPr="003F2FD3" w:rsidRDefault="00540B40" w:rsidP="00540B40">
      <w:pPr>
        <w:rPr>
          <w:sz w:val="20"/>
          <w:szCs w:val="20"/>
        </w:rPr>
      </w:pPr>
      <w:r w:rsidRPr="003F2FD3">
        <w:rPr>
          <w:sz w:val="20"/>
          <w:szCs w:val="20"/>
        </w:rPr>
        <w:t>*If the individual identified in Column A also performs the functions identified in Columns B &amp; C, then no response is required for those Columns. If separate individuals perform the functions in Columns B and/or C, they must be identified.</w:t>
      </w:r>
    </w:p>
    <w:p w14:paraId="38174A17" w14:textId="77777777" w:rsidR="00540B40" w:rsidRPr="00EB4CF3" w:rsidRDefault="00540B40" w:rsidP="00540B40">
      <w:pPr>
        <w:rPr>
          <w:sz w:val="16"/>
          <w:szCs w:val="16"/>
        </w:rPr>
      </w:pPr>
    </w:p>
    <w:p w14:paraId="70821A09" w14:textId="77777777" w:rsidR="00540B40" w:rsidRPr="003F2FD3" w:rsidRDefault="00540B40" w:rsidP="00445286">
      <w:pPr>
        <w:tabs>
          <w:tab w:val="left" w:pos="360"/>
        </w:tabs>
        <w:rPr>
          <w:b/>
          <w:bCs/>
          <w:sz w:val="22"/>
          <w:szCs w:val="22"/>
        </w:rPr>
      </w:pPr>
      <w:r w:rsidRPr="003F2FD3">
        <w:rPr>
          <w:b/>
          <w:bCs/>
          <w:sz w:val="22"/>
          <w:szCs w:val="22"/>
        </w:rPr>
        <w:t>3.</w:t>
      </w:r>
      <w:r w:rsidRPr="003F2FD3">
        <w:rPr>
          <w:b/>
          <w:bCs/>
          <w:sz w:val="22"/>
          <w:szCs w:val="22"/>
        </w:rPr>
        <w:tab/>
        <w:t>Will any subcontractor/s be used in the performance of any resultant contract? (Select one):</w:t>
      </w:r>
    </w:p>
    <w:p w14:paraId="4A2DC8A0" w14:textId="77777777" w:rsidR="00540B40" w:rsidRPr="003F2FD3" w:rsidRDefault="00614A02" w:rsidP="00540B40">
      <w:pPr>
        <w:ind w:left="360"/>
        <w:rPr>
          <w:sz w:val="22"/>
          <w:szCs w:val="22"/>
        </w:rPr>
      </w:pPr>
      <w:sdt>
        <w:sdtPr>
          <w:rPr>
            <w:sz w:val="22"/>
            <w:szCs w:val="22"/>
          </w:rPr>
          <w:id w:val="1303120799"/>
          <w14:checkbox>
            <w14:checked w14:val="0"/>
            <w14:checkedState w14:val="2612" w14:font="MS Gothic"/>
            <w14:uncheckedState w14:val="2610" w14:font="MS Gothic"/>
          </w14:checkbox>
        </w:sdtPr>
        <w:sdtEndPr/>
        <w:sdtContent>
          <w:r w:rsidR="00540B40">
            <w:rPr>
              <w:rFonts w:ascii="MS Gothic" w:eastAsia="MS Gothic" w:hAnsi="MS Gothic" w:hint="eastAsia"/>
              <w:sz w:val="22"/>
              <w:szCs w:val="22"/>
            </w:rPr>
            <w:t>☐</w:t>
          </w:r>
        </w:sdtContent>
      </w:sdt>
      <w:r w:rsidR="00540B40" w:rsidRPr="003F2FD3">
        <w:rPr>
          <w:sz w:val="22"/>
          <w:szCs w:val="22"/>
        </w:rPr>
        <w:t xml:space="preserve"> No</w:t>
      </w:r>
    </w:p>
    <w:p w14:paraId="5976779E" w14:textId="77777777" w:rsidR="00540B40" w:rsidRPr="003F2FD3" w:rsidRDefault="00614A02" w:rsidP="00540B40">
      <w:pPr>
        <w:tabs>
          <w:tab w:val="right" w:pos="9900"/>
        </w:tabs>
        <w:ind w:left="360"/>
        <w:rPr>
          <w:sz w:val="22"/>
          <w:szCs w:val="22"/>
        </w:rPr>
      </w:pPr>
      <w:sdt>
        <w:sdtPr>
          <w:rPr>
            <w:sz w:val="22"/>
            <w:szCs w:val="22"/>
          </w:rPr>
          <w:id w:val="703829153"/>
          <w14:checkbox>
            <w14:checked w14:val="0"/>
            <w14:checkedState w14:val="2612" w14:font="MS Gothic"/>
            <w14:uncheckedState w14:val="2610" w14:font="MS Gothic"/>
          </w14:checkbox>
        </w:sdtPr>
        <w:sdtEndPr/>
        <w:sdtContent>
          <w:r w:rsidR="00540B40" w:rsidRPr="003F2FD3">
            <w:rPr>
              <w:rFonts w:ascii="Segoe UI Symbol" w:eastAsia="MS Gothic" w:hAnsi="Segoe UI Symbol" w:cs="Segoe UI Symbol"/>
              <w:sz w:val="22"/>
              <w:szCs w:val="22"/>
            </w:rPr>
            <w:t>☐</w:t>
          </w:r>
        </w:sdtContent>
      </w:sdt>
      <w:r w:rsidR="00540B40" w:rsidRPr="003F2FD3">
        <w:rPr>
          <w:sz w:val="22"/>
          <w:szCs w:val="22"/>
        </w:rPr>
        <w:t xml:space="preserve"> Yes. Name the subcontractor/s:</w:t>
      </w:r>
      <w:r w:rsidR="00540B40" w:rsidRPr="003F2FD3">
        <w:rPr>
          <w:sz w:val="22"/>
          <w:szCs w:val="22"/>
          <w:u w:val="single"/>
        </w:rPr>
        <w:tab/>
      </w:r>
    </w:p>
    <w:p w14:paraId="30D7CBE8" w14:textId="77777777" w:rsidR="00540B40" w:rsidRPr="00EB4CF3" w:rsidRDefault="00540B40" w:rsidP="00540B40">
      <w:pPr>
        <w:rPr>
          <w:sz w:val="16"/>
          <w:szCs w:val="16"/>
        </w:rPr>
      </w:pPr>
    </w:p>
    <w:p w14:paraId="61B63F26" w14:textId="77777777" w:rsidR="00540B40" w:rsidRPr="003F2FD3" w:rsidRDefault="00540B40" w:rsidP="00540B40">
      <w:pPr>
        <w:ind w:left="360" w:hanging="360"/>
        <w:rPr>
          <w:sz w:val="22"/>
          <w:szCs w:val="22"/>
        </w:rPr>
      </w:pPr>
      <w:r w:rsidRPr="003F2FD3">
        <w:rPr>
          <w:b/>
          <w:bCs/>
          <w:sz w:val="22"/>
          <w:szCs w:val="22"/>
        </w:rPr>
        <w:t>4.</w:t>
      </w:r>
      <w:r w:rsidRPr="003F2FD3">
        <w:rPr>
          <w:b/>
          <w:bCs/>
          <w:sz w:val="22"/>
          <w:szCs w:val="22"/>
        </w:rPr>
        <w:tab/>
        <w:t>Will any other entity/ies (such as a State Agency, reseller, etc., that is not a subcontractor identified in #3 above) be used in the performance of any resultant contract</w:t>
      </w:r>
      <w:r w:rsidRPr="0031126C">
        <w:rPr>
          <w:b/>
          <w:bCs/>
          <w:sz w:val="22"/>
          <w:szCs w:val="22"/>
        </w:rPr>
        <w:t>? (Select one)</w:t>
      </w:r>
    </w:p>
    <w:p w14:paraId="27A173AA" w14:textId="77777777" w:rsidR="00540B40" w:rsidRPr="003F2FD3" w:rsidRDefault="00614A02" w:rsidP="00540B40">
      <w:pPr>
        <w:ind w:left="360"/>
        <w:rPr>
          <w:sz w:val="22"/>
          <w:szCs w:val="22"/>
        </w:rPr>
      </w:pPr>
      <w:sdt>
        <w:sdtPr>
          <w:rPr>
            <w:sz w:val="22"/>
            <w:szCs w:val="22"/>
          </w:rPr>
          <w:id w:val="55895136"/>
          <w14:checkbox>
            <w14:checked w14:val="0"/>
            <w14:checkedState w14:val="2612" w14:font="MS Gothic"/>
            <w14:uncheckedState w14:val="2610" w14:font="MS Gothic"/>
          </w14:checkbox>
        </w:sdtPr>
        <w:sdtEndPr/>
        <w:sdtContent>
          <w:r w:rsidR="00540B40">
            <w:rPr>
              <w:rFonts w:ascii="MS Gothic" w:eastAsia="MS Gothic" w:hAnsi="MS Gothic" w:hint="eastAsia"/>
              <w:sz w:val="22"/>
              <w:szCs w:val="22"/>
            </w:rPr>
            <w:t>☐</w:t>
          </w:r>
        </w:sdtContent>
      </w:sdt>
      <w:r w:rsidR="00540B40" w:rsidRPr="003F2FD3">
        <w:rPr>
          <w:sz w:val="22"/>
          <w:szCs w:val="22"/>
        </w:rPr>
        <w:t xml:space="preserve"> No</w:t>
      </w:r>
    </w:p>
    <w:p w14:paraId="77DF18F2" w14:textId="77777777" w:rsidR="00540B40" w:rsidRPr="003F2FD3" w:rsidRDefault="00614A02" w:rsidP="00540B40">
      <w:pPr>
        <w:tabs>
          <w:tab w:val="right" w:pos="9900"/>
        </w:tabs>
        <w:ind w:left="360"/>
        <w:rPr>
          <w:sz w:val="22"/>
          <w:szCs w:val="22"/>
          <w:u w:val="single"/>
        </w:rPr>
      </w:pPr>
      <w:sdt>
        <w:sdtPr>
          <w:rPr>
            <w:sz w:val="22"/>
            <w:szCs w:val="22"/>
          </w:rPr>
          <w:id w:val="-848177107"/>
          <w14:checkbox>
            <w14:checked w14:val="0"/>
            <w14:checkedState w14:val="2612" w14:font="MS Gothic"/>
            <w14:uncheckedState w14:val="2610" w14:font="MS Gothic"/>
          </w14:checkbox>
        </w:sdtPr>
        <w:sdtEndPr/>
        <w:sdtContent>
          <w:r w:rsidR="00540B40" w:rsidRPr="003F2FD3">
            <w:rPr>
              <w:rFonts w:ascii="Segoe UI Symbol" w:eastAsia="MS Gothic" w:hAnsi="Segoe UI Symbol" w:cs="Segoe UI Symbol"/>
              <w:sz w:val="22"/>
              <w:szCs w:val="22"/>
            </w:rPr>
            <w:t>☐</w:t>
          </w:r>
        </w:sdtContent>
      </w:sdt>
      <w:r w:rsidR="00540B40" w:rsidRPr="003F2FD3">
        <w:rPr>
          <w:sz w:val="22"/>
          <w:szCs w:val="22"/>
        </w:rPr>
        <w:t xml:space="preserve"> Yes. Name the entity/ies: </w:t>
      </w:r>
      <w:r w:rsidR="00540B40" w:rsidRPr="003F2FD3">
        <w:rPr>
          <w:sz w:val="22"/>
          <w:szCs w:val="22"/>
          <w:u w:val="single"/>
        </w:rPr>
        <w:tab/>
      </w:r>
    </w:p>
    <w:p w14:paraId="44CCF419" w14:textId="77777777" w:rsidR="00540B40" w:rsidRPr="00EB4CF3" w:rsidRDefault="00540B40" w:rsidP="00540B40">
      <w:pPr>
        <w:rPr>
          <w:sz w:val="16"/>
          <w:szCs w:val="16"/>
        </w:rPr>
      </w:pPr>
    </w:p>
    <w:p w14:paraId="05BD4A69" w14:textId="77777777" w:rsidR="00540B40" w:rsidRPr="003F2FD3" w:rsidRDefault="00540B40" w:rsidP="00540B40">
      <w:pPr>
        <w:rPr>
          <w:sz w:val="22"/>
          <w:szCs w:val="22"/>
        </w:rPr>
      </w:pPr>
      <w:r w:rsidRPr="003F2FD3">
        <w:rPr>
          <w:b/>
          <w:bCs/>
          <w:sz w:val="22"/>
          <w:szCs w:val="22"/>
        </w:rPr>
        <w:t>By signing the form below, the Authorized Signatory attests to the accuracy and veracity of the information provided on this form, and explicitly acknowledges the following</w:t>
      </w:r>
      <w:r w:rsidRPr="003F2FD3">
        <w:rPr>
          <w:sz w:val="22"/>
          <w:szCs w:val="22"/>
        </w:rPr>
        <w:t>:</w:t>
      </w:r>
    </w:p>
    <w:p w14:paraId="49DC6421" w14:textId="77777777" w:rsidR="00540B40" w:rsidRPr="0086214D" w:rsidRDefault="00540B40" w:rsidP="00FF5C90">
      <w:pPr>
        <w:pStyle w:val="ListParagraph"/>
        <w:numPr>
          <w:ilvl w:val="0"/>
          <w:numId w:val="100"/>
        </w:numPr>
        <w:ind w:left="486" w:hanging="486"/>
        <w:rPr>
          <w:rFonts w:eastAsia="Times New Roman"/>
          <w:b/>
          <w:bCs/>
          <w:sz w:val="22"/>
          <w:szCs w:val="22"/>
        </w:rPr>
      </w:pPr>
      <w:r w:rsidRPr="0086214D">
        <w:rPr>
          <w:rFonts w:eastAsia="Times New Roman"/>
          <w:b/>
          <w:bCs/>
          <w:sz w:val="22"/>
          <w:szCs w:val="22"/>
        </w:rPr>
        <w:t>On behalf of the submitting-organization identified in item #1, above, I accept the Conditions Governing the Procurement, as required in Section II.C.1. of this RFP;</w:t>
      </w:r>
    </w:p>
    <w:p w14:paraId="26FA127E" w14:textId="77777777" w:rsidR="00540B40" w:rsidRPr="0086214D" w:rsidRDefault="00540B40" w:rsidP="00FF5C90">
      <w:pPr>
        <w:pStyle w:val="ListParagraph"/>
        <w:numPr>
          <w:ilvl w:val="0"/>
          <w:numId w:val="100"/>
        </w:numPr>
        <w:ind w:left="486" w:hanging="486"/>
        <w:rPr>
          <w:rFonts w:eastAsia="Times New Roman"/>
          <w:b/>
          <w:bCs/>
          <w:sz w:val="22"/>
          <w:szCs w:val="22"/>
        </w:rPr>
      </w:pPr>
      <w:r w:rsidRPr="0086214D">
        <w:rPr>
          <w:rFonts w:eastAsia="Times New Roman"/>
          <w:b/>
          <w:bCs/>
          <w:sz w:val="22"/>
          <w:szCs w:val="22"/>
        </w:rPr>
        <w:t xml:space="preserve">I concur that submission of our proposal constitutes acceptance of the Evaluation Factors contained in Section V of this RFP; and </w:t>
      </w:r>
    </w:p>
    <w:p w14:paraId="62A430B5" w14:textId="77777777" w:rsidR="00540B40" w:rsidRPr="0086214D" w:rsidRDefault="00540B40" w:rsidP="00FF5C90">
      <w:pPr>
        <w:pStyle w:val="ListParagraph"/>
        <w:numPr>
          <w:ilvl w:val="0"/>
          <w:numId w:val="100"/>
        </w:numPr>
        <w:ind w:left="486" w:hanging="486"/>
        <w:rPr>
          <w:rFonts w:eastAsia="Times New Roman"/>
          <w:b/>
          <w:bCs/>
          <w:sz w:val="22"/>
          <w:szCs w:val="22"/>
        </w:rPr>
      </w:pPr>
      <w:r w:rsidRPr="0086214D">
        <w:rPr>
          <w:rFonts w:eastAsia="Times New Roman"/>
          <w:b/>
          <w:bCs/>
          <w:sz w:val="22"/>
          <w:szCs w:val="22"/>
        </w:rPr>
        <w:t>I acknowledge receipt of any and all amendments to this RFP, if any.</w:t>
      </w:r>
    </w:p>
    <w:p w14:paraId="4FED6DCA" w14:textId="77777777" w:rsidR="00540B40" w:rsidRPr="0031126C" w:rsidRDefault="00540B40" w:rsidP="00540B4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
        <w:gridCol w:w="6459"/>
        <w:gridCol w:w="450"/>
        <w:gridCol w:w="810"/>
        <w:gridCol w:w="1561"/>
      </w:tblGrid>
      <w:tr w:rsidR="00540B40" w14:paraId="484FE0BD" w14:textId="77777777" w:rsidTr="002D3961">
        <w:trPr>
          <w:trHeight w:val="576"/>
        </w:trPr>
        <w:tc>
          <w:tcPr>
            <w:tcW w:w="646" w:type="dxa"/>
            <w:vAlign w:val="bottom"/>
          </w:tcPr>
          <w:p w14:paraId="6299B6A6" w14:textId="77777777" w:rsidR="00540B40" w:rsidRDefault="00540B40" w:rsidP="002D3961">
            <w:pPr>
              <w:rPr>
                <w:sz w:val="22"/>
                <w:szCs w:val="22"/>
              </w:rPr>
            </w:pPr>
            <w:r>
              <w:rPr>
                <w:sz w:val="22"/>
                <w:szCs w:val="22"/>
              </w:rPr>
              <w:t>Sign:</w:t>
            </w:r>
          </w:p>
        </w:tc>
        <w:tc>
          <w:tcPr>
            <w:tcW w:w="6459" w:type="dxa"/>
            <w:tcBorders>
              <w:bottom w:val="single" w:sz="4" w:space="0" w:color="auto"/>
            </w:tcBorders>
            <w:vAlign w:val="bottom"/>
          </w:tcPr>
          <w:p w14:paraId="3E00D718" w14:textId="77777777" w:rsidR="00540B40" w:rsidRDefault="00540B40" w:rsidP="002D3961">
            <w:pPr>
              <w:rPr>
                <w:sz w:val="22"/>
                <w:szCs w:val="22"/>
              </w:rPr>
            </w:pPr>
          </w:p>
        </w:tc>
        <w:tc>
          <w:tcPr>
            <w:tcW w:w="450" w:type="dxa"/>
            <w:vAlign w:val="bottom"/>
          </w:tcPr>
          <w:p w14:paraId="414896ED" w14:textId="77777777" w:rsidR="00540B40" w:rsidRDefault="00540B40" w:rsidP="002D3961">
            <w:pPr>
              <w:rPr>
                <w:sz w:val="22"/>
                <w:szCs w:val="22"/>
              </w:rPr>
            </w:pPr>
          </w:p>
        </w:tc>
        <w:tc>
          <w:tcPr>
            <w:tcW w:w="810" w:type="dxa"/>
            <w:vAlign w:val="bottom"/>
          </w:tcPr>
          <w:p w14:paraId="18D2C875" w14:textId="77777777" w:rsidR="00540B40" w:rsidRDefault="00540B40" w:rsidP="002D3961">
            <w:pPr>
              <w:rPr>
                <w:sz w:val="22"/>
                <w:szCs w:val="22"/>
              </w:rPr>
            </w:pPr>
            <w:r>
              <w:rPr>
                <w:sz w:val="22"/>
                <w:szCs w:val="22"/>
              </w:rPr>
              <w:t>Date:</w:t>
            </w:r>
          </w:p>
        </w:tc>
        <w:tc>
          <w:tcPr>
            <w:tcW w:w="1561" w:type="dxa"/>
            <w:tcBorders>
              <w:bottom w:val="single" w:sz="4" w:space="0" w:color="auto"/>
            </w:tcBorders>
            <w:vAlign w:val="bottom"/>
          </w:tcPr>
          <w:p w14:paraId="6960F97B" w14:textId="77777777" w:rsidR="00540B40" w:rsidRDefault="00540B40" w:rsidP="002D3961">
            <w:pPr>
              <w:rPr>
                <w:sz w:val="22"/>
                <w:szCs w:val="22"/>
              </w:rPr>
            </w:pPr>
          </w:p>
        </w:tc>
      </w:tr>
    </w:tbl>
    <w:p w14:paraId="2027937F" w14:textId="77777777" w:rsidR="004612A3" w:rsidRPr="00E8564D" w:rsidRDefault="004612A3" w:rsidP="004612A3">
      <w:pPr>
        <w:ind w:left="360" w:firstLine="360"/>
        <w:rPr>
          <w:i/>
          <w:iCs/>
          <w:sz w:val="22"/>
          <w:szCs w:val="22"/>
        </w:rPr>
      </w:pPr>
      <w:r w:rsidRPr="487B1AC8">
        <w:rPr>
          <w:sz w:val="22"/>
          <w:szCs w:val="22"/>
        </w:rPr>
        <w:t>(</w:t>
      </w:r>
      <w:r w:rsidRPr="487B1AC8">
        <w:rPr>
          <w:i/>
          <w:iCs/>
          <w:sz w:val="22"/>
          <w:szCs w:val="22"/>
        </w:rPr>
        <w:t xml:space="preserve">Must be signed by the individual identified in item #2.A above) </w:t>
      </w:r>
    </w:p>
    <w:p w14:paraId="42D58E18" w14:textId="28F83D5C" w:rsidR="00852B7D" w:rsidRDefault="00852B7D" w:rsidP="00D4174D">
      <w:pPr>
        <w:rPr>
          <w:kern w:val="32"/>
          <w:sz w:val="32"/>
          <w:szCs w:val="32"/>
        </w:rPr>
      </w:pPr>
      <w:r>
        <w:br w:type="page"/>
      </w:r>
    </w:p>
    <w:p w14:paraId="641E512E" w14:textId="6EAECC03" w:rsidR="00673F54" w:rsidRPr="00E656C8" w:rsidRDefault="00673F54" w:rsidP="00DD008E">
      <w:pPr>
        <w:pStyle w:val="Appendix"/>
      </w:pPr>
      <w:bookmarkStart w:id="302" w:name="_Toc215834730"/>
      <w:r w:rsidRPr="00E656C8">
        <w:lastRenderedPageBreak/>
        <w:t xml:space="preserve">APPENDIX </w:t>
      </w:r>
      <w:bookmarkEnd w:id="299"/>
      <w:r w:rsidR="00C1235C" w:rsidRPr="00E656C8">
        <w:t>F</w:t>
      </w:r>
      <w:bookmarkEnd w:id="300"/>
      <w:bookmarkEnd w:id="301"/>
      <w:r w:rsidR="00852B7D">
        <w:t xml:space="preserve">: </w:t>
      </w:r>
      <w:bookmarkStart w:id="303" w:name="_Toc314722206"/>
      <w:bookmarkStart w:id="304" w:name="_Toc377565409"/>
      <w:bookmarkStart w:id="305" w:name="_Toc112682263"/>
      <w:bookmarkStart w:id="306" w:name="_Toc197013441"/>
      <w:r w:rsidR="009A19E2" w:rsidRPr="00E656C8">
        <w:t xml:space="preserve">ORGANIZATIONAL </w:t>
      </w:r>
      <w:r w:rsidRPr="00E656C8">
        <w:t>REFERENCE QUESTIONNAIRE</w:t>
      </w:r>
      <w:bookmarkEnd w:id="303"/>
      <w:bookmarkEnd w:id="304"/>
      <w:bookmarkEnd w:id="305"/>
      <w:bookmarkEnd w:id="306"/>
      <w:bookmarkEnd w:id="302"/>
    </w:p>
    <w:p w14:paraId="7A1D3E8F" w14:textId="77777777" w:rsidR="00673F54" w:rsidRPr="00E656C8" w:rsidRDefault="00673F54" w:rsidP="00D4174D"/>
    <w:p w14:paraId="4EF5F919" w14:textId="5E7EF749" w:rsidR="00673F54" w:rsidRPr="00E656C8" w:rsidRDefault="00673F54" w:rsidP="00D4174D">
      <w:r w:rsidRPr="00E656C8">
        <w:t xml:space="preserve">The State of New Mexico, as a part of the RFP process, requires </w:t>
      </w:r>
      <w:r w:rsidR="00A41DF5" w:rsidRPr="00E656C8">
        <w:t>Offerors</w:t>
      </w:r>
      <w:r w:rsidRPr="00E656C8">
        <w:t xml:space="preserve"> to </w:t>
      </w:r>
      <w:r w:rsidR="00F53A37" w:rsidRPr="00E656C8">
        <w:t xml:space="preserve">list </w:t>
      </w:r>
      <w:r w:rsidRPr="00E656C8">
        <w:t xml:space="preserve">a minimum of three (3) </w:t>
      </w:r>
      <w:r w:rsidR="00F53A37" w:rsidRPr="00E656C8">
        <w:t xml:space="preserve">organizational </w:t>
      </w:r>
      <w:r w:rsidRPr="00E656C8">
        <w:t>references</w:t>
      </w:r>
      <w:r w:rsidR="00193023" w:rsidRPr="00E656C8">
        <w:t xml:space="preserve"> in their proposals</w:t>
      </w:r>
      <w:r w:rsidRPr="00E656C8">
        <w:t xml:space="preserve">. The purpose of these references is to document </w:t>
      </w:r>
      <w:r w:rsidR="00A41DF5" w:rsidRPr="00E656C8">
        <w:t xml:space="preserve">Offeror’s </w:t>
      </w:r>
      <w:r w:rsidRPr="00E656C8">
        <w:t xml:space="preserve">experience relevant to the </w:t>
      </w:r>
      <w:r w:rsidR="000E3BE6" w:rsidRPr="00E656C8">
        <w:t>Section IV.A, Detailed S</w:t>
      </w:r>
      <w:r w:rsidRPr="00E656C8">
        <w:t xml:space="preserve">cope of </w:t>
      </w:r>
      <w:r w:rsidR="000E3BE6" w:rsidRPr="00E656C8">
        <w:t>W</w:t>
      </w:r>
      <w:r w:rsidRPr="00E656C8">
        <w:t>ork</w:t>
      </w:r>
      <w:r w:rsidR="00A41DF5" w:rsidRPr="00E656C8">
        <w:t xml:space="preserve"> in an effort to </w:t>
      </w:r>
      <w:r w:rsidR="000E3BE6" w:rsidRPr="00E656C8">
        <w:t xml:space="preserve">evaluate Offeror’s ability to provide goods and/or services, </w:t>
      </w:r>
      <w:r w:rsidR="00223152" w:rsidRPr="00E656C8">
        <w:t xml:space="preserve">performance under similar contracts, and ability to provide knowledgeable and experienced </w:t>
      </w:r>
      <w:r w:rsidR="000E3BE6" w:rsidRPr="00E656C8">
        <w:t>staffing</w:t>
      </w:r>
      <w:r w:rsidR="00A41DF5" w:rsidRPr="00E656C8">
        <w:t>.</w:t>
      </w:r>
      <w:r w:rsidRPr="00E656C8">
        <w:t xml:space="preserve"> </w:t>
      </w:r>
    </w:p>
    <w:p w14:paraId="4D620561" w14:textId="77777777" w:rsidR="00673F54" w:rsidRPr="00E656C8" w:rsidRDefault="00673F54" w:rsidP="00D4174D"/>
    <w:p w14:paraId="44753726" w14:textId="7CD34100" w:rsidR="00673F54" w:rsidRPr="00E656C8" w:rsidRDefault="00A41DF5" w:rsidP="00D4174D">
      <w:pPr>
        <w:rPr>
          <w:rStyle w:val="Strong"/>
          <w:b w:val="0"/>
        </w:rPr>
      </w:pPr>
      <w:bookmarkStart w:id="307" w:name="_Toc314722207"/>
      <w:r w:rsidRPr="00E656C8">
        <w:rPr>
          <w:rStyle w:val="Strong"/>
          <w:b w:val="0"/>
        </w:rPr>
        <w:t>Offeror</w:t>
      </w:r>
      <w:r w:rsidR="00673F54" w:rsidRPr="00E656C8">
        <w:rPr>
          <w:rStyle w:val="Strong"/>
          <w:b w:val="0"/>
        </w:rPr>
        <w:t xml:space="preserve"> is required to send the following </w:t>
      </w:r>
      <w:r w:rsidR="00F53A37" w:rsidRPr="00E656C8">
        <w:rPr>
          <w:rStyle w:val="Strong"/>
          <w:b w:val="0"/>
        </w:rPr>
        <w:t xml:space="preserve">Organizational Reference Questionnaire </w:t>
      </w:r>
      <w:r w:rsidR="00673F54" w:rsidRPr="00E656C8">
        <w:rPr>
          <w:rStyle w:val="Strong"/>
          <w:b w:val="0"/>
        </w:rPr>
        <w:t>to each business reference listed</w:t>
      </w:r>
      <w:r w:rsidR="00C46DDB" w:rsidRPr="00E656C8">
        <w:rPr>
          <w:rStyle w:val="Strong"/>
          <w:b w:val="0"/>
        </w:rPr>
        <w:t xml:space="preserve"> in its proposal</w:t>
      </w:r>
      <w:r w:rsidR="009F3B5E" w:rsidRPr="00E656C8">
        <w:rPr>
          <w:rStyle w:val="Strong"/>
          <w:b w:val="0"/>
        </w:rPr>
        <w:t>, as per Section IV.B.</w:t>
      </w:r>
      <w:r w:rsidR="00266C31" w:rsidRPr="00E656C8">
        <w:rPr>
          <w:rStyle w:val="Strong"/>
          <w:b w:val="0"/>
        </w:rPr>
        <w:t>3</w:t>
      </w:r>
      <w:r w:rsidR="00673F54" w:rsidRPr="00E656C8">
        <w:rPr>
          <w:rStyle w:val="Strong"/>
          <w:b w:val="0"/>
        </w:rPr>
        <w:t xml:space="preserve">. The business reference, </w:t>
      </w:r>
      <w:r w:rsidR="00F53A37" w:rsidRPr="00E656C8">
        <w:rPr>
          <w:rStyle w:val="Strong"/>
          <w:b w:val="0"/>
        </w:rPr>
        <w:t>if it chooses to respond</w:t>
      </w:r>
      <w:r w:rsidR="00673F54" w:rsidRPr="00E656C8">
        <w:rPr>
          <w:rStyle w:val="Strong"/>
          <w:b w:val="0"/>
        </w:rPr>
        <w:t xml:space="preserve">, is </w:t>
      </w:r>
      <w:r w:rsidR="00263822" w:rsidRPr="00E656C8">
        <w:rPr>
          <w:rStyle w:val="Strong"/>
          <w:b w:val="0"/>
        </w:rPr>
        <w:t xml:space="preserve">required </w:t>
      </w:r>
      <w:r w:rsidR="00673F54" w:rsidRPr="00E656C8">
        <w:rPr>
          <w:rStyle w:val="Strong"/>
          <w:b w:val="0"/>
        </w:rPr>
        <w:t xml:space="preserve">to submit </w:t>
      </w:r>
      <w:r w:rsidR="00F53A37" w:rsidRPr="00E656C8">
        <w:rPr>
          <w:rStyle w:val="Strong"/>
          <w:b w:val="0"/>
        </w:rPr>
        <w:t xml:space="preserve">its response to </w:t>
      </w:r>
      <w:r w:rsidR="00673F54" w:rsidRPr="00E656C8">
        <w:rPr>
          <w:rStyle w:val="Strong"/>
          <w:b w:val="0"/>
        </w:rPr>
        <w:t xml:space="preserve">the </w:t>
      </w:r>
      <w:r w:rsidR="00A336F6" w:rsidRPr="00E656C8">
        <w:rPr>
          <w:rStyle w:val="Strong"/>
          <w:b w:val="0"/>
        </w:rPr>
        <w:t xml:space="preserve">Organizational </w:t>
      </w:r>
      <w:r w:rsidR="00673F54" w:rsidRPr="00E656C8">
        <w:rPr>
          <w:rStyle w:val="Strong"/>
          <w:b w:val="0"/>
        </w:rPr>
        <w:t xml:space="preserve">Reference </w:t>
      </w:r>
      <w:r w:rsidR="00A336F6" w:rsidRPr="00E656C8">
        <w:rPr>
          <w:rStyle w:val="Strong"/>
          <w:b w:val="0"/>
        </w:rPr>
        <w:t xml:space="preserve">Questionnaire </w:t>
      </w:r>
      <w:r w:rsidR="00673F54" w:rsidRPr="00E656C8">
        <w:rPr>
          <w:rStyle w:val="Strong"/>
          <w:b w:val="0"/>
        </w:rPr>
        <w:t>directly to</w:t>
      </w:r>
      <w:r w:rsidRPr="00E656C8">
        <w:rPr>
          <w:rStyle w:val="Strong"/>
          <w:b w:val="0"/>
        </w:rPr>
        <w:t>:</w:t>
      </w:r>
      <w:r w:rsidR="00DD583E" w:rsidRPr="00E656C8">
        <w:rPr>
          <w:rStyle w:val="Strong"/>
          <w:b w:val="0"/>
        </w:rPr>
        <w:t xml:space="preserve"> </w:t>
      </w:r>
      <w:hyperlink r:id="rId31" w:history="1">
        <w:r w:rsidR="002E4D79" w:rsidRPr="00E656C8">
          <w:rPr>
            <w:rStyle w:val="Hyperlink"/>
            <w:bCs/>
            <w:i/>
            <w:iCs/>
          </w:rPr>
          <w:t>ececd.rfp@ececd.nm.gov</w:t>
        </w:r>
      </w:hyperlink>
      <w:r w:rsidR="002E4D79" w:rsidRPr="00B064A1">
        <w:rPr>
          <w:i/>
          <w:iCs/>
        </w:rPr>
        <w:t xml:space="preserve"> </w:t>
      </w:r>
      <w:r w:rsidR="00673F54" w:rsidRPr="00B064A1">
        <w:rPr>
          <w:rStyle w:val="Strong"/>
          <w:bCs w:val="0"/>
          <w:i/>
          <w:iCs/>
        </w:rPr>
        <w:t xml:space="preserve">by </w:t>
      </w:r>
      <w:r w:rsidR="00B064A1" w:rsidRPr="00B064A1">
        <w:rPr>
          <w:rStyle w:val="Strong"/>
          <w:bCs w:val="0"/>
          <w:i/>
          <w:iCs/>
        </w:rPr>
        <w:t>Monday</w:t>
      </w:r>
      <w:r w:rsidR="00B064A1" w:rsidRPr="00B064A1">
        <w:rPr>
          <w:rStyle w:val="Strong"/>
          <w:b w:val="0"/>
          <w:i/>
          <w:iCs/>
        </w:rPr>
        <w:t xml:space="preserve">, </w:t>
      </w:r>
      <w:r w:rsidR="00B064A1" w:rsidRPr="00B064A1">
        <w:rPr>
          <w:b/>
          <w:i/>
          <w:iCs/>
        </w:rPr>
        <w:t>01/05/2026 3PM MST/MDT</w:t>
      </w:r>
      <w:r w:rsidR="00B064A1" w:rsidRPr="00A3394F">
        <w:rPr>
          <w:b/>
        </w:rPr>
        <w:t xml:space="preserve"> </w:t>
      </w:r>
      <w:r w:rsidR="00673F54" w:rsidRPr="00E656C8">
        <w:rPr>
          <w:rStyle w:val="Strong"/>
          <w:b w:val="0"/>
        </w:rPr>
        <w:t xml:space="preserve">for inclusion in the evaluation process. The </w:t>
      </w:r>
      <w:r w:rsidR="00F53A37" w:rsidRPr="00E656C8">
        <w:rPr>
          <w:rStyle w:val="Strong"/>
          <w:b w:val="0"/>
        </w:rPr>
        <w:t xml:space="preserve">Questionnaire </w:t>
      </w:r>
      <w:r w:rsidR="00673F54" w:rsidRPr="00E656C8">
        <w:rPr>
          <w:rStyle w:val="Strong"/>
          <w:b w:val="0"/>
        </w:rPr>
        <w:t xml:space="preserve">and information provided will become a part of the submitted proposal. </w:t>
      </w:r>
      <w:r w:rsidRPr="00E656C8">
        <w:rPr>
          <w:rStyle w:val="Strong"/>
          <w:b w:val="0"/>
        </w:rPr>
        <w:t>B</w:t>
      </w:r>
      <w:r w:rsidR="00673F54" w:rsidRPr="00E656C8">
        <w:rPr>
          <w:rStyle w:val="Strong"/>
          <w:b w:val="0"/>
        </w:rPr>
        <w:t>usiness</w:t>
      </w:r>
      <w:r w:rsidR="00F53A37" w:rsidRPr="00E656C8">
        <w:rPr>
          <w:rStyle w:val="Strong"/>
          <w:b w:val="0"/>
        </w:rPr>
        <w:t>es/Organizations providing</w:t>
      </w:r>
      <w:r w:rsidR="00673F54" w:rsidRPr="00E656C8">
        <w:rPr>
          <w:rStyle w:val="Strong"/>
          <w:b w:val="0"/>
        </w:rPr>
        <w:t xml:space="preserve"> reference</w:t>
      </w:r>
      <w:r w:rsidRPr="00E656C8">
        <w:rPr>
          <w:rStyle w:val="Strong"/>
          <w:b w:val="0"/>
        </w:rPr>
        <w:t xml:space="preserve">s </w:t>
      </w:r>
      <w:r w:rsidR="00673F54" w:rsidRPr="00E656C8">
        <w:rPr>
          <w:rStyle w:val="Strong"/>
          <w:b w:val="0"/>
        </w:rPr>
        <w:t>may be contacted for validation of</w:t>
      </w:r>
      <w:bookmarkEnd w:id="307"/>
      <w:r w:rsidRPr="00E656C8">
        <w:rPr>
          <w:rStyle w:val="Strong"/>
          <w:b w:val="0"/>
        </w:rPr>
        <w:t xml:space="preserve"> content provided therein. </w:t>
      </w:r>
    </w:p>
    <w:p w14:paraId="573D3CFC" w14:textId="77777777" w:rsidR="00A51C12" w:rsidRPr="00E656C8" w:rsidRDefault="00A51C12" w:rsidP="00D4174D">
      <w:pPr>
        <w:rPr>
          <w:rStyle w:val="Strong"/>
          <w:b w:val="0"/>
        </w:rPr>
      </w:pPr>
    </w:p>
    <w:p w14:paraId="77F62F17" w14:textId="6F7E6A0E" w:rsidR="00A51C12" w:rsidRPr="00E656C8" w:rsidRDefault="00A51C12" w:rsidP="00D4174D">
      <w:pPr>
        <w:rPr>
          <w:rStyle w:val="Strong"/>
          <w:bCs w:val="0"/>
          <w:i/>
          <w:iCs/>
          <w:sz w:val="28"/>
          <w:szCs w:val="28"/>
          <w:u w:val="single"/>
        </w:rPr>
      </w:pPr>
      <w:r w:rsidRPr="00E656C8">
        <w:rPr>
          <w:rStyle w:val="Strong"/>
          <w:bCs w:val="0"/>
          <w:i/>
          <w:iCs/>
          <w:sz w:val="28"/>
          <w:szCs w:val="28"/>
          <w:highlight w:val="yellow"/>
          <w:u w:val="single"/>
        </w:rPr>
        <w:t>**</w:t>
      </w:r>
      <w:r w:rsidR="00ED5BE2" w:rsidRPr="00E656C8">
        <w:rPr>
          <w:rStyle w:val="Strong"/>
          <w:bCs w:val="0"/>
          <w:i/>
          <w:iCs/>
          <w:sz w:val="28"/>
          <w:szCs w:val="28"/>
          <w:highlight w:val="yellow"/>
          <w:u w:val="single"/>
        </w:rPr>
        <w:t>References for Subcontractors will not be accepted or scored for this requirement.</w:t>
      </w:r>
      <w:r w:rsidR="00ED5BE2" w:rsidRPr="00E656C8">
        <w:rPr>
          <w:rStyle w:val="Strong"/>
          <w:bCs w:val="0"/>
          <w:i/>
          <w:iCs/>
          <w:sz w:val="28"/>
          <w:szCs w:val="28"/>
          <w:u w:val="single"/>
        </w:rPr>
        <w:t xml:space="preserve"> </w:t>
      </w:r>
    </w:p>
    <w:p w14:paraId="5FD18FA2" w14:textId="77777777" w:rsidR="00193023" w:rsidRPr="00E656C8" w:rsidRDefault="00193023" w:rsidP="00D4174D">
      <w:pPr>
        <w:rPr>
          <w:rStyle w:val="Strong"/>
          <w:b w:val="0"/>
        </w:rPr>
      </w:pPr>
    </w:p>
    <w:p w14:paraId="20DBB84E" w14:textId="77777777" w:rsidR="00961A6B" w:rsidRPr="00E656C8" w:rsidRDefault="00961A6B" w:rsidP="00D4174D">
      <w:pPr>
        <w:rPr>
          <w:sz w:val="32"/>
          <w:szCs w:val="32"/>
        </w:rPr>
      </w:pPr>
      <w:r w:rsidRPr="00E656C8">
        <w:br w:type="page"/>
      </w:r>
      <w:bookmarkStart w:id="308" w:name="_Toc314722208"/>
    </w:p>
    <w:p w14:paraId="621492AF" w14:textId="7A8DDFAE" w:rsidR="00631C08" w:rsidRPr="00690479" w:rsidRDefault="00673F54" w:rsidP="00690479">
      <w:pPr>
        <w:jc w:val="center"/>
        <w:rPr>
          <w:b/>
          <w:bCs/>
        </w:rPr>
      </w:pPr>
      <w:r w:rsidRPr="273C8776">
        <w:rPr>
          <w:b/>
          <w:bCs/>
        </w:rPr>
        <w:lastRenderedPageBreak/>
        <w:t xml:space="preserve">RFP # </w:t>
      </w:r>
      <w:r w:rsidR="63065737" w:rsidRPr="273C8776">
        <w:rPr>
          <w:b/>
          <w:bCs/>
        </w:rPr>
        <w:t>2026-0156</w:t>
      </w:r>
    </w:p>
    <w:p w14:paraId="4A4C2488" w14:textId="77777777" w:rsidR="00673F54" w:rsidRPr="00690479" w:rsidRDefault="00631C08" w:rsidP="00690479">
      <w:pPr>
        <w:jc w:val="center"/>
        <w:rPr>
          <w:b/>
          <w:bCs/>
        </w:rPr>
      </w:pPr>
      <w:r w:rsidRPr="00690479">
        <w:rPr>
          <w:b/>
          <w:bCs/>
        </w:rPr>
        <w:t xml:space="preserve">ORGANIZATIONAL </w:t>
      </w:r>
      <w:r w:rsidR="00673F54" w:rsidRPr="00690479">
        <w:rPr>
          <w:b/>
          <w:bCs/>
        </w:rPr>
        <w:t>REFERENCE QUESTIONNAIRE</w:t>
      </w:r>
      <w:bookmarkEnd w:id="308"/>
    </w:p>
    <w:p w14:paraId="662250E4" w14:textId="252D6A97" w:rsidR="00673F54" w:rsidRPr="00690479" w:rsidRDefault="00673F54" w:rsidP="00690479">
      <w:pPr>
        <w:jc w:val="center"/>
        <w:rPr>
          <w:b/>
          <w:bCs/>
        </w:rPr>
      </w:pPr>
    </w:p>
    <w:p w14:paraId="4D8632B6" w14:textId="0DBB5C1D" w:rsidR="00673F54" w:rsidRPr="00E656C8" w:rsidRDefault="00E2537E" w:rsidP="00D4174D">
      <w:r w:rsidRPr="00E656C8">
        <w:rPr>
          <w:noProof/>
        </w:rPr>
        <mc:AlternateContent>
          <mc:Choice Requires="wps">
            <w:drawing>
              <wp:anchor distT="0" distB="0" distL="114300" distR="114300" simplePos="0" relativeHeight="251658240" behindDoc="0" locked="0" layoutInCell="1" allowOverlap="1" wp14:anchorId="0DC3A479" wp14:editId="52A7B3CF">
                <wp:simplePos x="0" y="0"/>
                <wp:positionH relativeFrom="margin">
                  <wp:align>center</wp:align>
                </wp:positionH>
                <wp:positionV relativeFrom="paragraph">
                  <wp:posOffset>149469</wp:posOffset>
                </wp:positionV>
                <wp:extent cx="3486150" cy="280670"/>
                <wp:effectExtent l="0" t="0" r="19050" b="24130"/>
                <wp:wrapNone/>
                <wp:docPr id="6" name="Text Box 6"/>
                <wp:cNvGraphicFramePr/>
                <a:graphic xmlns:a="http://schemas.openxmlformats.org/drawingml/2006/main">
                  <a:graphicData uri="http://schemas.microsoft.com/office/word/2010/wordprocessingShape">
                    <wps:wsp>
                      <wps:cNvSpPr txBox="1"/>
                      <wps:spPr>
                        <a:xfrm>
                          <a:off x="0" y="0"/>
                          <a:ext cx="3486150" cy="280670"/>
                        </a:xfrm>
                        <a:prstGeom prst="rect">
                          <a:avLst/>
                        </a:prstGeom>
                        <a:solidFill>
                          <a:schemeClr val="lt1"/>
                        </a:solidFill>
                        <a:ln w="6350">
                          <a:solidFill>
                            <a:prstClr val="black"/>
                          </a:solidFill>
                        </a:ln>
                      </wps:spPr>
                      <wps:txbx>
                        <w:txbxContent>
                          <w:p w14:paraId="414623E7" w14:textId="554D69F7" w:rsidR="00ED2579" w:rsidRDefault="00ED2579" w:rsidP="00D4174D">
                            <w:r w:rsidRPr="00E2537E">
                              <w:rPr>
                                <w:highlight w:val="yellow"/>
                              </w:rPr>
                              <w:t>Offeror</w:t>
                            </w:r>
                            <w:r w:rsidR="00036397">
                              <w:rPr>
                                <w:highlight w:val="yellow"/>
                              </w:rPr>
                              <w:t xml:space="preserve"> </w:t>
                            </w:r>
                            <w:r w:rsidRPr="00E2537E">
                              <w:rPr>
                                <w:highlight w:val="yellow"/>
                              </w:rPr>
                              <w:t>name goes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C3A479" id="_x0000_t202" coordsize="21600,21600" o:spt="202" path="m,l,21600r21600,l21600,xe">
                <v:stroke joinstyle="miter"/>
                <v:path gradientshapeok="t" o:connecttype="rect"/>
              </v:shapetype>
              <v:shape id="Text Box 6" o:spid="_x0000_s1026" type="#_x0000_t202" style="position:absolute;margin-left:0;margin-top:11.75pt;width:274.5pt;height:22.1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" fillcolor="white [3201]" strokeweight=".5pt">
                <v:textbox>
                  <w:txbxContent>
                    <w:p w14:paraId="414623E7" w14:textId="554D69F7" w:rsidR="00ED2579" w:rsidRDefault="00ED2579" w:rsidP="00D4174D">
                      <w:r w:rsidRPr="00E2537E">
                        <w:rPr>
                          <w:highlight w:val="yellow"/>
                        </w:rPr>
                        <w:t>Offeror</w:t>
                      </w:r>
                      <w:r w:rsidR="00036397">
                        <w:rPr>
                          <w:highlight w:val="yellow"/>
                        </w:rPr>
                        <w:t xml:space="preserve"> </w:t>
                      </w:r>
                      <w:r w:rsidRPr="00E2537E">
                        <w:rPr>
                          <w:highlight w:val="yellow"/>
                        </w:rPr>
                        <w:t>name goes here</w:t>
                      </w:r>
                    </w:p>
                  </w:txbxContent>
                </v:textbox>
                <w10:wrap anchorx="margin"/>
              </v:shape>
            </w:pict>
          </mc:Fallback>
        </mc:AlternateContent>
      </w:r>
    </w:p>
    <w:p w14:paraId="305461EF" w14:textId="10D94984" w:rsidR="00673F54" w:rsidRPr="00E656C8" w:rsidRDefault="00673F54" w:rsidP="00D4174D"/>
    <w:p w14:paraId="516BDC40" w14:textId="77777777" w:rsidR="00673F54" w:rsidRPr="00E656C8" w:rsidRDefault="00673F54" w:rsidP="00D4174D"/>
    <w:p w14:paraId="31ED5646" w14:textId="5A5EEE75" w:rsidR="00673F54" w:rsidRPr="00E656C8" w:rsidRDefault="00673F54" w:rsidP="00D4174D">
      <w:r w:rsidRPr="00E656C8">
        <w:t xml:space="preserve">This form is being submitted to your company for completion as a reference for the </w:t>
      </w:r>
      <w:r w:rsidR="00A429BF" w:rsidRPr="00E656C8">
        <w:t xml:space="preserve">organization </w:t>
      </w:r>
      <w:r w:rsidRPr="00E656C8">
        <w:t xml:space="preserve">listed above. </w:t>
      </w:r>
      <w:r w:rsidR="00475023" w:rsidRPr="00E656C8">
        <w:t xml:space="preserve">Submit this </w:t>
      </w:r>
      <w:r w:rsidR="00F53A37" w:rsidRPr="00E656C8">
        <w:t xml:space="preserve">Questionnaire </w:t>
      </w:r>
      <w:r w:rsidRPr="00E656C8">
        <w:t xml:space="preserve">to the State of New Mexico, </w:t>
      </w:r>
      <w:r w:rsidR="00774549" w:rsidRPr="00E656C8">
        <w:t>Early Childhood Education and Care Department</w:t>
      </w:r>
      <w:r w:rsidR="006B692B" w:rsidRPr="00E656C8">
        <w:t xml:space="preserve"> </w:t>
      </w:r>
      <w:r w:rsidRPr="00E656C8">
        <w:t xml:space="preserve">via </w:t>
      </w:r>
      <w:r w:rsidR="00F05732">
        <w:t>email</w:t>
      </w:r>
      <w:r w:rsidRPr="00E656C8">
        <w:t xml:space="preserve"> </w:t>
      </w:r>
      <w:r w:rsidR="00530B1E" w:rsidRPr="00E656C8">
        <w:t>to</w:t>
      </w:r>
      <w:r w:rsidRPr="00E656C8">
        <w:t xml:space="preserve">: </w:t>
      </w:r>
    </w:p>
    <w:p w14:paraId="791378CB" w14:textId="77777777" w:rsidR="00CF05C0" w:rsidRPr="00E656C8" w:rsidRDefault="00CF05C0" w:rsidP="00D4174D"/>
    <w:p w14:paraId="7B0DFAE1" w14:textId="252F7858" w:rsidR="006B692B" w:rsidRPr="00E656C8" w:rsidRDefault="11332B2B" w:rsidP="00690479">
      <w:pPr>
        <w:tabs>
          <w:tab w:val="left" w:pos="1800"/>
        </w:tabs>
        <w:ind w:left="720"/>
      </w:pPr>
      <w:r>
        <w:t>Name:</w:t>
      </w:r>
      <w:r w:rsidR="006B692B">
        <w:tab/>
      </w:r>
      <w:r w:rsidR="2D0DA2B9">
        <w:t>Sonya Martinez</w:t>
      </w:r>
      <w:r w:rsidR="45FE4EA7">
        <w:t>,</w:t>
      </w:r>
      <w:r w:rsidR="43F08844">
        <w:t xml:space="preserve"> Procurement Manager</w:t>
      </w:r>
    </w:p>
    <w:p w14:paraId="625E82BF" w14:textId="67D4FA54" w:rsidR="00673F54" w:rsidRPr="00E656C8" w:rsidRDefault="00673F54" w:rsidP="00690479">
      <w:pPr>
        <w:tabs>
          <w:tab w:val="left" w:pos="1800"/>
        </w:tabs>
        <w:ind w:left="720"/>
      </w:pPr>
      <w:r w:rsidRPr="00E656C8">
        <w:t>Email:</w:t>
      </w:r>
      <w:r w:rsidRPr="00E656C8">
        <w:tab/>
      </w:r>
      <w:hyperlink r:id="rId32" w:history="1">
        <w:r w:rsidR="00690479" w:rsidRPr="00857D5F">
          <w:rPr>
            <w:rStyle w:val="Hyperlink"/>
          </w:rPr>
          <w:t>ececd.rfp@ececd.nm.gov</w:t>
        </w:r>
      </w:hyperlink>
    </w:p>
    <w:p w14:paraId="5ECAC0B6" w14:textId="77777777" w:rsidR="00673F54" w:rsidRPr="00E656C8" w:rsidRDefault="00673F54" w:rsidP="00D4174D"/>
    <w:p w14:paraId="5771E4E0" w14:textId="0C88F4F6" w:rsidR="00036397" w:rsidRDefault="56449E01" w:rsidP="00D4174D">
      <w:r>
        <w:t>Forms must be submitted n</w:t>
      </w:r>
      <w:r w:rsidR="494394C3">
        <w:t>o later than</w:t>
      </w:r>
      <w:r w:rsidR="205964AF">
        <w:t xml:space="preserve"> Monday,</w:t>
      </w:r>
      <w:r w:rsidR="43F08844">
        <w:t xml:space="preserve"> </w:t>
      </w:r>
      <w:r w:rsidR="3FB0F872">
        <w:t xml:space="preserve">01/05/2026 3PM </w:t>
      </w:r>
      <w:r w:rsidR="43F08844">
        <w:t>M</w:t>
      </w:r>
      <w:r w:rsidR="3FB0F872">
        <w:t>T</w:t>
      </w:r>
      <w:r w:rsidR="3FB0F872" w:rsidRPr="37B622D9">
        <w:rPr>
          <w:b/>
          <w:bCs/>
        </w:rPr>
        <w:t xml:space="preserve"> </w:t>
      </w:r>
      <w:r w:rsidR="3FB0F872">
        <w:t>and</w:t>
      </w:r>
      <w:r w:rsidR="494394C3">
        <w:t xml:space="preserve"> </w:t>
      </w:r>
      <w:r w:rsidR="494394C3" w:rsidRPr="37B622D9">
        <w:rPr>
          <w:b/>
          <w:bCs/>
          <w:u w:val="single"/>
        </w:rPr>
        <w:t>must not</w:t>
      </w:r>
      <w:r w:rsidR="494394C3">
        <w:t xml:space="preserve"> be returned to the </w:t>
      </w:r>
      <w:r w:rsidR="22014FFC">
        <w:t xml:space="preserve">organization </w:t>
      </w:r>
      <w:r w:rsidR="494394C3">
        <w:t>requesting the reference.</w:t>
      </w:r>
    </w:p>
    <w:p w14:paraId="3B17D5AF" w14:textId="77777777" w:rsidR="00036397" w:rsidRDefault="00036397" w:rsidP="00D4174D"/>
    <w:p w14:paraId="234FF277" w14:textId="47664FFF" w:rsidR="00673F54" w:rsidRPr="00E656C8" w:rsidRDefault="00A429BF" w:rsidP="00D4174D">
      <w:r w:rsidRPr="00E656C8">
        <w:t xml:space="preserve">References are </w:t>
      </w:r>
      <w:r w:rsidRPr="00E656C8">
        <w:rPr>
          <w:b/>
          <w:u w:val="single"/>
        </w:rPr>
        <w:t>strongly encouraged</w:t>
      </w:r>
      <w:r w:rsidRPr="00E656C8">
        <w:t xml:space="preserve"> to provide </w:t>
      </w:r>
      <w:r w:rsidR="00CA5EBF" w:rsidRPr="00E656C8">
        <w:t xml:space="preserve">thorough </w:t>
      </w:r>
      <w:r w:rsidRPr="00E656C8">
        <w:t xml:space="preserve">comments in response to </w:t>
      </w:r>
      <w:r w:rsidR="00CA5EBF" w:rsidRPr="00E656C8">
        <w:t>the questions asked</w:t>
      </w:r>
      <w:r w:rsidRPr="00E656C8">
        <w:t>.</w:t>
      </w:r>
      <w:r w:rsidR="00475023" w:rsidRPr="00E656C8">
        <w:t xml:space="preserve"> The comments you provide will help the State </w:t>
      </w:r>
      <w:r w:rsidR="00687F9B" w:rsidRPr="00E656C8">
        <w:t xml:space="preserve">of New Mexico </w:t>
      </w:r>
      <w:r w:rsidR="00475023" w:rsidRPr="00E656C8">
        <w:t>evaluate the above-referenced Offeror’s service history, successful execution of services</w:t>
      </w:r>
      <w:r w:rsidR="00530B1E" w:rsidRPr="00E656C8">
        <w:t>,</w:t>
      </w:r>
      <w:r w:rsidR="00475023" w:rsidRPr="00E656C8">
        <w:t xml:space="preserve"> and evidence of </w:t>
      </w:r>
      <w:r w:rsidR="007E1AB4" w:rsidRPr="00E656C8">
        <w:t xml:space="preserve">customer/client </w:t>
      </w:r>
      <w:r w:rsidR="00475023" w:rsidRPr="00E656C8">
        <w:t>sat</w:t>
      </w:r>
      <w:r w:rsidR="00AE7E09" w:rsidRPr="00E656C8">
        <w:t>i</w:t>
      </w:r>
      <w:r w:rsidR="00475023" w:rsidRPr="00E656C8">
        <w:t>sfact</w:t>
      </w:r>
      <w:r w:rsidR="00AE7E09" w:rsidRPr="00E656C8">
        <w:t>i</w:t>
      </w:r>
      <w:r w:rsidR="00475023" w:rsidRPr="00E656C8">
        <w:t>on</w:t>
      </w:r>
      <w:r w:rsidR="007E1AB4" w:rsidRPr="00E656C8">
        <w:t>.</w:t>
      </w:r>
    </w:p>
    <w:p w14:paraId="4D158BBB" w14:textId="77777777" w:rsidR="00673F54" w:rsidRPr="00E656C8" w:rsidRDefault="00673F54" w:rsidP="00D4174D"/>
    <w:p w14:paraId="4E9E703B" w14:textId="5A014CAE" w:rsidR="00673F54" w:rsidRPr="00E656C8" w:rsidRDefault="494394C3" w:rsidP="00D4174D">
      <w:r w:rsidRPr="37B622D9">
        <w:rPr>
          <w:b/>
          <w:bCs/>
          <w:u w:val="single"/>
        </w:rPr>
        <w:t>For questions or concerns regarding this form</w:t>
      </w:r>
      <w:r>
        <w:t xml:space="preserve">, please contact the State of New Mexico </w:t>
      </w:r>
      <w:r w:rsidRPr="37B622D9">
        <w:rPr>
          <w:b/>
          <w:bCs/>
        </w:rPr>
        <w:t>Procurement Manager</w:t>
      </w:r>
      <w:r w:rsidR="79E293C8">
        <w:t xml:space="preserve"> at </w:t>
      </w:r>
      <w:r w:rsidR="45FE4EA7">
        <w:t xml:space="preserve">(505) </w:t>
      </w:r>
      <w:r w:rsidR="70CD2F1D">
        <w:t>670-8338</w:t>
      </w:r>
      <w:r w:rsidR="45FE4EA7">
        <w:t xml:space="preserve"> </w:t>
      </w:r>
      <w:r w:rsidR="67650378">
        <w:t xml:space="preserve">or </w:t>
      </w:r>
      <w:hyperlink r:id="rId33">
        <w:r w:rsidR="67650378" w:rsidRPr="37B622D9">
          <w:rPr>
            <w:rStyle w:val="Hyperlink"/>
          </w:rPr>
          <w:t>ececd.rfp@ececd.nm.gov</w:t>
        </w:r>
      </w:hyperlink>
      <w:r>
        <w:t>.</w:t>
      </w:r>
      <w:r w:rsidR="67650378">
        <w:t xml:space="preserve"> </w:t>
      </w:r>
      <w:r>
        <w:t xml:space="preserve">When contacting </w:t>
      </w:r>
      <w:r w:rsidR="79E293C8">
        <w:t>the Procurement Manager</w:t>
      </w:r>
      <w:r>
        <w:t xml:space="preserve">, include the Request for Proposal number </w:t>
      </w:r>
      <w:r w:rsidR="22014FFC">
        <w:t xml:space="preserve">provided </w:t>
      </w:r>
      <w:r>
        <w:t>at the top of this page.</w:t>
      </w:r>
    </w:p>
    <w:p w14:paraId="6DF584DB" w14:textId="77777777" w:rsidR="00673F54" w:rsidRPr="00E656C8" w:rsidRDefault="00673F54" w:rsidP="00D4174D"/>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6182"/>
      </w:tblGrid>
      <w:tr w:rsidR="00673F54" w:rsidRPr="00E656C8" w14:paraId="093CDF76" w14:textId="77777777" w:rsidTr="00C61B16">
        <w:trPr>
          <w:trHeight w:val="432"/>
        </w:trPr>
        <w:tc>
          <w:tcPr>
            <w:tcW w:w="3685" w:type="dxa"/>
            <w:tcBorders>
              <w:top w:val="single" w:sz="4" w:space="0" w:color="auto"/>
              <w:left w:val="single" w:sz="4" w:space="0" w:color="auto"/>
              <w:bottom w:val="single" w:sz="4" w:space="0" w:color="auto"/>
              <w:right w:val="single" w:sz="4" w:space="0" w:color="auto"/>
            </w:tcBorders>
            <w:vAlign w:val="center"/>
            <w:hideMark/>
          </w:tcPr>
          <w:p w14:paraId="7EF6C4B5" w14:textId="77777777" w:rsidR="00673F54" w:rsidRPr="00E656C8" w:rsidRDefault="009D3D08" w:rsidP="00D4174D">
            <w:r w:rsidRPr="00E656C8">
              <w:t>Organization providing reference</w:t>
            </w:r>
          </w:p>
        </w:tc>
        <w:tc>
          <w:tcPr>
            <w:tcW w:w="5845" w:type="dxa"/>
            <w:tcBorders>
              <w:top w:val="single" w:sz="4" w:space="0" w:color="auto"/>
              <w:left w:val="single" w:sz="4" w:space="0" w:color="auto"/>
              <w:bottom w:val="single" w:sz="4" w:space="0" w:color="auto"/>
              <w:right w:val="single" w:sz="4" w:space="0" w:color="auto"/>
            </w:tcBorders>
            <w:vAlign w:val="center"/>
          </w:tcPr>
          <w:p w14:paraId="5BE55D65" w14:textId="77777777" w:rsidR="00673F54" w:rsidRPr="00E656C8" w:rsidRDefault="00673F54" w:rsidP="00D4174D"/>
        </w:tc>
      </w:tr>
      <w:tr w:rsidR="00673F54" w:rsidRPr="00E656C8" w14:paraId="22EBBD7E" w14:textId="77777777" w:rsidTr="00C61B16">
        <w:trPr>
          <w:trHeight w:val="432"/>
        </w:trPr>
        <w:tc>
          <w:tcPr>
            <w:tcW w:w="3685" w:type="dxa"/>
            <w:tcBorders>
              <w:top w:val="single" w:sz="4" w:space="0" w:color="auto"/>
              <w:left w:val="single" w:sz="4" w:space="0" w:color="auto"/>
              <w:bottom w:val="single" w:sz="4" w:space="0" w:color="auto"/>
              <w:right w:val="single" w:sz="4" w:space="0" w:color="auto"/>
            </w:tcBorders>
            <w:vAlign w:val="center"/>
            <w:hideMark/>
          </w:tcPr>
          <w:p w14:paraId="7F555754" w14:textId="3769CF1F" w:rsidR="00673F54" w:rsidRPr="00E656C8" w:rsidRDefault="00673F54" w:rsidP="00D4174D">
            <w:r w:rsidRPr="00E656C8">
              <w:t>Contact name</w:t>
            </w:r>
          </w:p>
        </w:tc>
        <w:tc>
          <w:tcPr>
            <w:tcW w:w="5845" w:type="dxa"/>
            <w:tcBorders>
              <w:top w:val="single" w:sz="4" w:space="0" w:color="auto"/>
              <w:left w:val="single" w:sz="4" w:space="0" w:color="auto"/>
              <w:bottom w:val="single" w:sz="4" w:space="0" w:color="auto"/>
              <w:right w:val="single" w:sz="4" w:space="0" w:color="auto"/>
            </w:tcBorders>
            <w:vAlign w:val="center"/>
          </w:tcPr>
          <w:p w14:paraId="08042AD4" w14:textId="77777777" w:rsidR="00673F54" w:rsidRPr="00E656C8" w:rsidRDefault="00673F54" w:rsidP="00D4174D"/>
        </w:tc>
      </w:tr>
      <w:tr w:rsidR="00D8516D" w:rsidRPr="00E656C8" w14:paraId="189863AC" w14:textId="77777777" w:rsidTr="00C61B16">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0130F807" w14:textId="72BE4B94" w:rsidR="00D8516D" w:rsidRPr="00E656C8" w:rsidRDefault="00D8516D" w:rsidP="00D8516D">
            <w:r w:rsidRPr="00E656C8">
              <w:t>Contact title/position</w:t>
            </w:r>
          </w:p>
        </w:tc>
        <w:tc>
          <w:tcPr>
            <w:tcW w:w="5845" w:type="dxa"/>
            <w:tcBorders>
              <w:top w:val="single" w:sz="4" w:space="0" w:color="auto"/>
              <w:left w:val="single" w:sz="4" w:space="0" w:color="auto"/>
              <w:bottom w:val="single" w:sz="4" w:space="0" w:color="auto"/>
              <w:right w:val="single" w:sz="4" w:space="0" w:color="auto"/>
            </w:tcBorders>
            <w:vAlign w:val="center"/>
          </w:tcPr>
          <w:p w14:paraId="4EA7DB64" w14:textId="77777777" w:rsidR="00D8516D" w:rsidRPr="00E656C8" w:rsidRDefault="00D8516D" w:rsidP="00D8516D"/>
        </w:tc>
      </w:tr>
      <w:tr w:rsidR="00D8516D" w:rsidRPr="00E656C8" w14:paraId="5040D82C" w14:textId="77777777" w:rsidTr="00C61B16">
        <w:trPr>
          <w:trHeight w:val="432"/>
        </w:trPr>
        <w:tc>
          <w:tcPr>
            <w:tcW w:w="3685" w:type="dxa"/>
            <w:tcBorders>
              <w:top w:val="single" w:sz="4" w:space="0" w:color="auto"/>
              <w:left w:val="single" w:sz="4" w:space="0" w:color="auto"/>
              <w:bottom w:val="single" w:sz="4" w:space="0" w:color="auto"/>
              <w:right w:val="single" w:sz="4" w:space="0" w:color="auto"/>
            </w:tcBorders>
            <w:vAlign w:val="center"/>
            <w:hideMark/>
          </w:tcPr>
          <w:p w14:paraId="48D14046" w14:textId="77777777" w:rsidR="00D8516D" w:rsidRPr="00E656C8" w:rsidRDefault="00D8516D" w:rsidP="00D8516D">
            <w:r w:rsidRPr="00E656C8">
              <w:t>Contact telephone number(s)</w:t>
            </w:r>
          </w:p>
        </w:tc>
        <w:tc>
          <w:tcPr>
            <w:tcW w:w="5845" w:type="dxa"/>
            <w:tcBorders>
              <w:top w:val="single" w:sz="4" w:space="0" w:color="auto"/>
              <w:left w:val="single" w:sz="4" w:space="0" w:color="auto"/>
              <w:bottom w:val="single" w:sz="4" w:space="0" w:color="auto"/>
              <w:right w:val="single" w:sz="4" w:space="0" w:color="auto"/>
            </w:tcBorders>
            <w:vAlign w:val="center"/>
          </w:tcPr>
          <w:p w14:paraId="1E9B8B6F" w14:textId="77777777" w:rsidR="00D8516D" w:rsidRPr="00E656C8" w:rsidRDefault="00D8516D" w:rsidP="00D8516D"/>
        </w:tc>
      </w:tr>
      <w:tr w:rsidR="00D8516D" w:rsidRPr="00E656C8" w14:paraId="2312A4BB" w14:textId="77777777" w:rsidTr="00C61B16">
        <w:trPr>
          <w:trHeight w:val="432"/>
        </w:trPr>
        <w:tc>
          <w:tcPr>
            <w:tcW w:w="3685" w:type="dxa"/>
            <w:tcBorders>
              <w:top w:val="single" w:sz="4" w:space="0" w:color="auto"/>
              <w:left w:val="single" w:sz="4" w:space="0" w:color="auto"/>
              <w:bottom w:val="single" w:sz="4" w:space="0" w:color="auto"/>
              <w:right w:val="single" w:sz="4" w:space="0" w:color="auto"/>
            </w:tcBorders>
            <w:vAlign w:val="center"/>
            <w:hideMark/>
          </w:tcPr>
          <w:p w14:paraId="62B1E853" w14:textId="77777777" w:rsidR="00D8516D" w:rsidRPr="00E656C8" w:rsidRDefault="00D8516D" w:rsidP="00D8516D">
            <w:r w:rsidRPr="00E656C8">
              <w:t>Contact e-mail address</w:t>
            </w:r>
          </w:p>
        </w:tc>
        <w:tc>
          <w:tcPr>
            <w:tcW w:w="5845" w:type="dxa"/>
            <w:tcBorders>
              <w:top w:val="single" w:sz="4" w:space="0" w:color="auto"/>
              <w:left w:val="single" w:sz="4" w:space="0" w:color="auto"/>
              <w:bottom w:val="single" w:sz="4" w:space="0" w:color="auto"/>
              <w:right w:val="single" w:sz="4" w:space="0" w:color="auto"/>
            </w:tcBorders>
            <w:vAlign w:val="center"/>
          </w:tcPr>
          <w:p w14:paraId="5E2A97E9" w14:textId="77777777" w:rsidR="00D8516D" w:rsidRPr="00E656C8" w:rsidRDefault="00D8516D" w:rsidP="00D8516D"/>
        </w:tc>
      </w:tr>
      <w:tr w:rsidR="00D8516D" w:rsidRPr="00E656C8" w14:paraId="5E2E4AC3" w14:textId="77777777" w:rsidTr="00C61B16">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2FF74595" w14:textId="20073593" w:rsidR="00D8516D" w:rsidRPr="00E656C8" w:rsidRDefault="00C61B16" w:rsidP="00D8516D">
            <w:r>
              <w:t xml:space="preserve">Brief </w:t>
            </w:r>
            <w:r w:rsidRPr="00E656C8">
              <w:t xml:space="preserve">project/service </w:t>
            </w:r>
            <w:r w:rsidR="00D8516D" w:rsidRPr="00E656C8">
              <w:t>description</w:t>
            </w:r>
          </w:p>
        </w:tc>
        <w:tc>
          <w:tcPr>
            <w:tcW w:w="5845" w:type="dxa"/>
            <w:tcBorders>
              <w:top w:val="single" w:sz="4" w:space="0" w:color="auto"/>
              <w:left w:val="single" w:sz="4" w:space="0" w:color="auto"/>
              <w:bottom w:val="single" w:sz="4" w:space="0" w:color="auto"/>
              <w:right w:val="single" w:sz="4" w:space="0" w:color="auto"/>
            </w:tcBorders>
            <w:vAlign w:val="center"/>
          </w:tcPr>
          <w:p w14:paraId="3C352737" w14:textId="77777777" w:rsidR="00D8516D" w:rsidRPr="00E656C8" w:rsidRDefault="00D8516D" w:rsidP="00D8516D"/>
        </w:tc>
      </w:tr>
      <w:tr w:rsidR="00D8516D" w:rsidRPr="00E656C8" w14:paraId="52D48741" w14:textId="77777777" w:rsidTr="00C61B16">
        <w:trPr>
          <w:trHeight w:val="432"/>
        </w:trPr>
        <w:tc>
          <w:tcPr>
            <w:tcW w:w="3685" w:type="dxa"/>
            <w:tcBorders>
              <w:top w:val="single" w:sz="4" w:space="0" w:color="auto"/>
              <w:left w:val="single" w:sz="4" w:space="0" w:color="auto"/>
              <w:bottom w:val="single" w:sz="4" w:space="0" w:color="auto"/>
              <w:right w:val="single" w:sz="4" w:space="0" w:color="auto"/>
            </w:tcBorders>
            <w:vAlign w:val="center"/>
          </w:tcPr>
          <w:p w14:paraId="2C50C918" w14:textId="77777777" w:rsidR="00D8516D" w:rsidRPr="00E656C8" w:rsidRDefault="00D8516D" w:rsidP="00D8516D">
            <w:r w:rsidRPr="00E656C8">
              <w:t>Project/Service dates</w:t>
            </w:r>
          </w:p>
          <w:p w14:paraId="0D51E62C" w14:textId="0CB8D07F" w:rsidR="00D8516D" w:rsidRPr="00E656C8" w:rsidRDefault="00D8516D" w:rsidP="00D8516D">
            <w:r w:rsidRPr="00E656C8">
              <w:t>(start and end dates)</w:t>
            </w:r>
          </w:p>
        </w:tc>
        <w:tc>
          <w:tcPr>
            <w:tcW w:w="5845" w:type="dxa"/>
            <w:tcBorders>
              <w:top w:val="single" w:sz="4" w:space="0" w:color="auto"/>
              <w:left w:val="single" w:sz="4" w:space="0" w:color="auto"/>
              <w:bottom w:val="single" w:sz="4" w:space="0" w:color="auto"/>
              <w:right w:val="single" w:sz="4" w:space="0" w:color="auto"/>
            </w:tcBorders>
            <w:vAlign w:val="center"/>
          </w:tcPr>
          <w:p w14:paraId="19F7CF33" w14:textId="77777777" w:rsidR="00D8516D" w:rsidRPr="00E656C8" w:rsidRDefault="00D8516D" w:rsidP="00D8516D"/>
        </w:tc>
      </w:tr>
    </w:tbl>
    <w:p w14:paraId="34C19ECE" w14:textId="77777777" w:rsidR="00530B1E" w:rsidRDefault="00530B1E" w:rsidP="00D4174D"/>
    <w:p w14:paraId="498C9759" w14:textId="77777777" w:rsidR="00A429BF" w:rsidRPr="00E656C8" w:rsidRDefault="00A429BF" w:rsidP="00D4174D">
      <w:r w:rsidRPr="00E656C8">
        <w:br w:type="page"/>
      </w:r>
    </w:p>
    <w:p w14:paraId="31970780" w14:textId="0E9C0AE1" w:rsidR="00673F54" w:rsidRPr="00E656C8" w:rsidRDefault="00673F54" w:rsidP="00D4174D">
      <w:r w:rsidRPr="00E656C8">
        <w:lastRenderedPageBreak/>
        <w:t>QUESTIONS:</w:t>
      </w:r>
    </w:p>
    <w:p w14:paraId="0A078EFF" w14:textId="77777777" w:rsidR="00673F54" w:rsidRPr="00E656C8" w:rsidRDefault="00673F54" w:rsidP="00D4174D"/>
    <w:p w14:paraId="5F0589C7" w14:textId="524E3E76" w:rsidR="00673F54" w:rsidRPr="00E656C8" w:rsidRDefault="00673F54" w:rsidP="00FF5C90">
      <w:pPr>
        <w:pStyle w:val="ListParagraph"/>
        <w:numPr>
          <w:ilvl w:val="0"/>
          <w:numId w:val="5"/>
        </w:numPr>
        <w:tabs>
          <w:tab w:val="clear" w:pos="720"/>
        </w:tabs>
        <w:ind w:left="360" w:hanging="360"/>
      </w:pPr>
      <w:r w:rsidRPr="00E656C8">
        <w:t xml:space="preserve">In what capacity have you worked with </w:t>
      </w:r>
      <w:r w:rsidR="00202E8E" w:rsidRPr="00D4174D">
        <w:rPr>
          <w:highlight w:val="yellow"/>
        </w:rPr>
        <w:t>[Offeror name]</w:t>
      </w:r>
      <w:r w:rsidRPr="00E656C8">
        <w:t xml:space="preserve"> in the past?</w:t>
      </w:r>
    </w:p>
    <w:p w14:paraId="6B94749A" w14:textId="2064D721" w:rsidR="00713990" w:rsidRPr="00E656C8" w:rsidRDefault="00713990" w:rsidP="00D4174D"/>
    <w:p w14:paraId="579DD60B" w14:textId="77777777" w:rsidR="00202E8E" w:rsidRPr="00E656C8" w:rsidRDefault="00202E8E" w:rsidP="00D4174D"/>
    <w:p w14:paraId="394A2065" w14:textId="036BDC50" w:rsidR="00673F54" w:rsidRPr="00E656C8" w:rsidRDefault="00673F54" w:rsidP="00F246D3">
      <w:pPr>
        <w:ind w:left="360" w:hanging="360"/>
      </w:pPr>
      <w:r w:rsidRPr="00E656C8">
        <w:t>2.</w:t>
      </w:r>
      <w:r w:rsidRPr="00E656C8">
        <w:tab/>
        <w:t xml:space="preserve">How would you </w:t>
      </w:r>
      <w:r w:rsidR="00B4324E" w:rsidRPr="00E656C8">
        <w:t xml:space="preserve">describe </w:t>
      </w:r>
      <w:r w:rsidR="00202E8E" w:rsidRPr="00E656C8">
        <w:rPr>
          <w:highlight w:val="yellow"/>
        </w:rPr>
        <w:t>[Offeror name]</w:t>
      </w:r>
      <w:r w:rsidR="007014A6" w:rsidRPr="00E656C8">
        <w:t xml:space="preserve">’s </w:t>
      </w:r>
      <w:r w:rsidRPr="00E656C8">
        <w:t>knowledge and expertise?</w:t>
      </w:r>
    </w:p>
    <w:p w14:paraId="748B686D" w14:textId="7D6A3D6F" w:rsidR="00713990" w:rsidRPr="00E656C8" w:rsidRDefault="00713990" w:rsidP="00D4174D"/>
    <w:p w14:paraId="6FC3D663" w14:textId="77777777" w:rsidR="00202E8E" w:rsidRPr="00E656C8" w:rsidRDefault="00202E8E" w:rsidP="00D4174D"/>
    <w:p w14:paraId="23322046" w14:textId="73208BE2" w:rsidR="00673F54" w:rsidRPr="00E656C8" w:rsidRDefault="00673F54" w:rsidP="00FF5C90">
      <w:pPr>
        <w:pStyle w:val="ListParagraph"/>
        <w:numPr>
          <w:ilvl w:val="0"/>
          <w:numId w:val="6"/>
        </w:numPr>
      </w:pPr>
      <w:r w:rsidRPr="00E656C8">
        <w:t xml:space="preserve">How would you </w:t>
      </w:r>
      <w:r w:rsidR="00B4324E" w:rsidRPr="00E656C8">
        <w:t xml:space="preserve">describe </w:t>
      </w:r>
      <w:r w:rsidR="00202E8E" w:rsidRPr="00D4174D">
        <w:rPr>
          <w:highlight w:val="yellow"/>
        </w:rPr>
        <w:t>[Offeror name]</w:t>
      </w:r>
      <w:r w:rsidR="00202E8E" w:rsidRPr="00E656C8">
        <w:t xml:space="preserve"> </w:t>
      </w:r>
      <w:r w:rsidRPr="00E656C8">
        <w:t>flexibility relative to changes in the project scope and timelines?</w:t>
      </w:r>
    </w:p>
    <w:p w14:paraId="00732810" w14:textId="34660773" w:rsidR="00673F54" w:rsidRPr="00E656C8" w:rsidRDefault="00673F54" w:rsidP="00D4174D"/>
    <w:p w14:paraId="493892E7" w14:textId="77777777" w:rsidR="00202E8E" w:rsidRPr="00E656C8" w:rsidRDefault="00202E8E" w:rsidP="00D4174D"/>
    <w:p w14:paraId="5CD491C7" w14:textId="701346F3" w:rsidR="00673F54" w:rsidRPr="00E656C8" w:rsidRDefault="005D1615" w:rsidP="00FF5C90">
      <w:pPr>
        <w:pStyle w:val="ListParagraph"/>
        <w:numPr>
          <w:ilvl w:val="0"/>
          <w:numId w:val="7"/>
        </w:numPr>
        <w:tabs>
          <w:tab w:val="clear" w:pos="720"/>
        </w:tabs>
        <w:ind w:left="360" w:hanging="360"/>
      </w:pPr>
      <w:r w:rsidRPr="00E656C8">
        <w:t xml:space="preserve">How satisfied are you with the </w:t>
      </w:r>
      <w:r w:rsidR="00673F54" w:rsidRPr="00E656C8">
        <w:t>materials</w:t>
      </w:r>
      <w:r w:rsidR="007014A6" w:rsidRPr="00E656C8">
        <w:t>/documentation</w:t>
      </w:r>
      <w:r w:rsidR="00673F54" w:rsidRPr="00E656C8">
        <w:t xml:space="preserve"> produced by </w:t>
      </w:r>
      <w:r w:rsidR="00202E8E" w:rsidRPr="00D4174D">
        <w:rPr>
          <w:highlight w:val="yellow"/>
        </w:rPr>
        <w:t>[Offeror name]</w:t>
      </w:r>
      <w:r w:rsidR="00673F54" w:rsidRPr="00E656C8">
        <w:t>?</w:t>
      </w:r>
    </w:p>
    <w:p w14:paraId="4BE30EFC" w14:textId="29A4FA0D" w:rsidR="00673F54" w:rsidRPr="00E656C8" w:rsidRDefault="00673F54" w:rsidP="00D4174D"/>
    <w:p w14:paraId="39199A5E" w14:textId="77777777" w:rsidR="00202E8E" w:rsidRPr="00E656C8" w:rsidRDefault="00202E8E" w:rsidP="00D4174D"/>
    <w:p w14:paraId="60C2B52F" w14:textId="7776F785" w:rsidR="00673F54" w:rsidRPr="00E656C8" w:rsidRDefault="00673F54" w:rsidP="00FF5C90">
      <w:pPr>
        <w:pStyle w:val="ListParagraph"/>
        <w:numPr>
          <w:ilvl w:val="0"/>
          <w:numId w:val="7"/>
        </w:numPr>
        <w:tabs>
          <w:tab w:val="clear" w:pos="720"/>
        </w:tabs>
        <w:ind w:left="360" w:hanging="360"/>
      </w:pPr>
      <w:r w:rsidRPr="00E656C8">
        <w:t xml:space="preserve">How would you </w:t>
      </w:r>
      <w:r w:rsidR="005D1615" w:rsidRPr="00E656C8">
        <w:t xml:space="preserve">describe </w:t>
      </w:r>
      <w:r w:rsidRPr="00E656C8">
        <w:t xml:space="preserve">the dynamics/interaction between </w:t>
      </w:r>
      <w:r w:rsidR="00202E8E" w:rsidRPr="00D4174D">
        <w:rPr>
          <w:highlight w:val="yellow"/>
        </w:rPr>
        <w:t>[Offeror name]</w:t>
      </w:r>
      <w:r w:rsidR="0028221E" w:rsidRPr="00E656C8">
        <w:t>’s</w:t>
      </w:r>
      <w:r w:rsidRPr="00E656C8">
        <w:t xml:space="preserve"> </w:t>
      </w:r>
      <w:r w:rsidR="00C904E7" w:rsidRPr="00E656C8">
        <w:t xml:space="preserve">personnel </w:t>
      </w:r>
      <w:r w:rsidRPr="00E656C8">
        <w:t>and your staff?</w:t>
      </w:r>
    </w:p>
    <w:p w14:paraId="3B2F91FB" w14:textId="55B3209B" w:rsidR="00673F54" w:rsidRPr="00E656C8" w:rsidRDefault="00673F54" w:rsidP="00D4174D"/>
    <w:p w14:paraId="53F6CE85" w14:textId="77777777" w:rsidR="00202E8E" w:rsidRPr="00E656C8" w:rsidRDefault="00202E8E" w:rsidP="00D4174D"/>
    <w:p w14:paraId="33FBC437" w14:textId="16682985" w:rsidR="0028221E" w:rsidRPr="00E656C8" w:rsidRDefault="00302E4F" w:rsidP="00FF5C90">
      <w:pPr>
        <w:pStyle w:val="ListParagraph"/>
        <w:numPr>
          <w:ilvl w:val="0"/>
          <w:numId w:val="8"/>
        </w:numPr>
        <w:tabs>
          <w:tab w:val="clear" w:pos="720"/>
        </w:tabs>
        <w:ind w:left="360" w:hanging="360"/>
      </w:pPr>
      <w:r w:rsidRPr="00E656C8">
        <w:t xml:space="preserve">By name, please identify who </w:t>
      </w:r>
      <w:r w:rsidR="00C904E7" w:rsidRPr="00E656C8">
        <w:t>are/</w:t>
      </w:r>
      <w:r w:rsidR="00673F54" w:rsidRPr="00E656C8">
        <w:t xml:space="preserve">were </w:t>
      </w:r>
      <w:r w:rsidR="00202E8E" w:rsidRPr="00D4174D">
        <w:rPr>
          <w:highlight w:val="yellow"/>
        </w:rPr>
        <w:t>[Offeror name]</w:t>
      </w:r>
      <w:r w:rsidR="00673F54" w:rsidRPr="00E656C8">
        <w:t>’s principal representatives involved in your project</w:t>
      </w:r>
      <w:r w:rsidRPr="00E656C8">
        <w:t>.</w:t>
      </w:r>
      <w:r w:rsidR="005D1615" w:rsidRPr="00E656C8">
        <w:t xml:space="preserve"> H</w:t>
      </w:r>
      <w:r w:rsidR="00673F54" w:rsidRPr="00E656C8">
        <w:t xml:space="preserve">ow would you </w:t>
      </w:r>
      <w:r w:rsidR="005D1615" w:rsidRPr="00E656C8">
        <w:t xml:space="preserve">describe your satisfaction with each representative, </w:t>
      </w:r>
      <w:r w:rsidR="00673F54" w:rsidRPr="00E656C8">
        <w:t xml:space="preserve">individually? </w:t>
      </w:r>
      <w:r w:rsidR="007014A6" w:rsidRPr="00E656C8">
        <w:t>P</w:t>
      </w:r>
      <w:r w:rsidR="00C904E7" w:rsidRPr="00E656C8">
        <w:t>le</w:t>
      </w:r>
      <w:r w:rsidR="006054A1" w:rsidRPr="00E656C8">
        <w:t>a</w:t>
      </w:r>
      <w:r w:rsidR="00C904E7" w:rsidRPr="00E656C8">
        <w:t>se</w:t>
      </w:r>
      <w:r w:rsidR="00673F54" w:rsidRPr="00E656C8">
        <w:t xml:space="preserve"> </w:t>
      </w:r>
      <w:r w:rsidRPr="00E656C8">
        <w:t xml:space="preserve">provide a brief </w:t>
      </w:r>
      <w:r w:rsidR="00673F54" w:rsidRPr="00E656C8">
        <w:t>comment on the skills, knowledge, behaviors</w:t>
      </w:r>
      <w:r w:rsidR="007014A6" w:rsidRPr="00E656C8">
        <w:t>,</w:t>
      </w:r>
      <w:r w:rsidR="00673F54" w:rsidRPr="00E656C8">
        <w:t xml:space="preserve"> or other factors on which you based </w:t>
      </w:r>
      <w:r w:rsidR="007014A6" w:rsidRPr="00E656C8">
        <w:t>your satisfaction.</w:t>
      </w:r>
    </w:p>
    <w:p w14:paraId="5287543E" w14:textId="22FD0197" w:rsidR="0028221E" w:rsidRPr="00E656C8" w:rsidRDefault="0028221E" w:rsidP="00D4174D"/>
    <w:p w14:paraId="5F32D42C" w14:textId="77777777" w:rsidR="00202E8E" w:rsidRPr="00E656C8" w:rsidRDefault="00202E8E" w:rsidP="00D4174D"/>
    <w:p w14:paraId="2F52DAB5" w14:textId="350D88D1" w:rsidR="00687F9B" w:rsidRPr="00E656C8" w:rsidRDefault="00673F54" w:rsidP="00FF5C90">
      <w:pPr>
        <w:pStyle w:val="ListParagraph"/>
        <w:numPr>
          <w:ilvl w:val="0"/>
          <w:numId w:val="8"/>
        </w:numPr>
        <w:tabs>
          <w:tab w:val="clear" w:pos="720"/>
        </w:tabs>
        <w:ind w:left="360" w:hanging="360"/>
      </w:pPr>
      <w:r w:rsidRPr="00E656C8">
        <w:t>How satisfied are</w:t>
      </w:r>
      <w:r w:rsidR="00C904E7" w:rsidRPr="00E656C8">
        <w:t>/were</w:t>
      </w:r>
      <w:r w:rsidRPr="00E656C8">
        <w:t xml:space="preserve"> you with the </w:t>
      </w:r>
      <w:r w:rsidR="00AD5D90" w:rsidRPr="00E656C8">
        <w:t>services rendered</w:t>
      </w:r>
      <w:r w:rsidR="00530B1E" w:rsidRPr="00E656C8">
        <w:t xml:space="preserve"> and/or </w:t>
      </w:r>
      <w:r w:rsidRPr="00E656C8">
        <w:t xml:space="preserve">products developed by </w:t>
      </w:r>
      <w:r w:rsidR="00202E8E" w:rsidRPr="00D4174D">
        <w:rPr>
          <w:highlight w:val="yellow"/>
        </w:rPr>
        <w:t>[Offeror name]</w:t>
      </w:r>
      <w:r w:rsidR="00C904E7" w:rsidRPr="00E656C8">
        <w:t xml:space="preserve">? </w:t>
      </w:r>
      <w:r w:rsidR="00687F9B" w:rsidRPr="00E656C8">
        <w:t>Please provide a brief explanation as to why you were or were not satisfied.</w:t>
      </w:r>
    </w:p>
    <w:p w14:paraId="45C460DB" w14:textId="2290D81B" w:rsidR="00673F54" w:rsidRPr="00E656C8" w:rsidRDefault="00673F54" w:rsidP="00D4174D"/>
    <w:p w14:paraId="29BF4286" w14:textId="77777777" w:rsidR="00202E8E" w:rsidRPr="00E656C8" w:rsidRDefault="00202E8E" w:rsidP="00D4174D"/>
    <w:p w14:paraId="19C49EBB" w14:textId="634687ED" w:rsidR="00673F54" w:rsidRPr="00E656C8" w:rsidRDefault="00673F54" w:rsidP="00FF5C90">
      <w:pPr>
        <w:pStyle w:val="ListParagraph"/>
        <w:numPr>
          <w:ilvl w:val="0"/>
          <w:numId w:val="9"/>
        </w:numPr>
        <w:tabs>
          <w:tab w:val="clear" w:pos="720"/>
        </w:tabs>
        <w:ind w:left="360" w:hanging="360"/>
      </w:pPr>
      <w:r w:rsidRPr="00E656C8">
        <w:t xml:space="preserve">With which aspect(s) of </w:t>
      </w:r>
      <w:r w:rsidR="00202E8E" w:rsidRPr="00D4174D">
        <w:rPr>
          <w:highlight w:val="yellow"/>
        </w:rPr>
        <w:t>[Offeror name]</w:t>
      </w:r>
      <w:r w:rsidRPr="00E656C8">
        <w:t>'s services are</w:t>
      </w:r>
      <w:r w:rsidR="00C904E7" w:rsidRPr="00E656C8">
        <w:t>/were</w:t>
      </w:r>
      <w:r w:rsidRPr="00E656C8">
        <w:t xml:space="preserve"> you most satisfied?</w:t>
      </w:r>
      <w:r w:rsidR="00AD5D90" w:rsidRPr="00E656C8">
        <w:t xml:space="preserve"> Please provide a brief explanation as to why you were satisfied.</w:t>
      </w:r>
    </w:p>
    <w:p w14:paraId="565A1769" w14:textId="337C3215" w:rsidR="00673F54" w:rsidRPr="00E656C8" w:rsidRDefault="00673F54" w:rsidP="00D4174D"/>
    <w:p w14:paraId="3E9A2C77" w14:textId="77777777" w:rsidR="00202E8E" w:rsidRPr="00E656C8" w:rsidRDefault="00202E8E" w:rsidP="00D4174D"/>
    <w:p w14:paraId="59410823" w14:textId="23D96C4F" w:rsidR="00673F54" w:rsidRPr="00E656C8" w:rsidRDefault="00673F54" w:rsidP="00FF5C90">
      <w:pPr>
        <w:pStyle w:val="ListParagraph"/>
        <w:numPr>
          <w:ilvl w:val="0"/>
          <w:numId w:val="9"/>
        </w:numPr>
        <w:tabs>
          <w:tab w:val="clear" w:pos="720"/>
        </w:tabs>
        <w:ind w:left="360" w:hanging="360"/>
      </w:pPr>
      <w:r w:rsidRPr="00E656C8">
        <w:t xml:space="preserve">With which aspect(s) of </w:t>
      </w:r>
      <w:r w:rsidR="00202E8E" w:rsidRPr="00D4174D">
        <w:rPr>
          <w:highlight w:val="yellow"/>
        </w:rPr>
        <w:t>[Offeror name]</w:t>
      </w:r>
      <w:r w:rsidRPr="00E656C8">
        <w:t>'s services are</w:t>
      </w:r>
      <w:r w:rsidR="00C904E7" w:rsidRPr="00E656C8">
        <w:t>/were</w:t>
      </w:r>
      <w:r w:rsidRPr="00E656C8">
        <w:t xml:space="preserve"> you least satisfied?</w:t>
      </w:r>
      <w:r w:rsidR="007014A6" w:rsidRPr="00E656C8">
        <w:t xml:space="preserve"> </w:t>
      </w:r>
      <w:r w:rsidR="00AD5D90" w:rsidRPr="00E656C8">
        <w:t>Please provide a brief explanation as to why you were dissatisfied.</w:t>
      </w:r>
    </w:p>
    <w:p w14:paraId="0EF45271" w14:textId="219228BE" w:rsidR="00673F54" w:rsidRPr="00E656C8" w:rsidRDefault="00673F54" w:rsidP="00D4174D"/>
    <w:p w14:paraId="7F31D3D1" w14:textId="77777777" w:rsidR="00202E8E" w:rsidRPr="00E656C8" w:rsidRDefault="00202E8E" w:rsidP="00D4174D"/>
    <w:p w14:paraId="4E0B6EA0" w14:textId="671CEB0A" w:rsidR="00673F54" w:rsidRPr="00E656C8" w:rsidRDefault="00673F54" w:rsidP="00FF5C90">
      <w:pPr>
        <w:pStyle w:val="ListParagraph"/>
        <w:numPr>
          <w:ilvl w:val="0"/>
          <w:numId w:val="9"/>
        </w:numPr>
        <w:tabs>
          <w:tab w:val="clear" w:pos="720"/>
        </w:tabs>
        <w:ind w:left="360" w:hanging="360"/>
      </w:pPr>
      <w:r w:rsidRPr="00E656C8">
        <w:t xml:space="preserve">Would you recommend </w:t>
      </w:r>
      <w:r w:rsidR="00202E8E" w:rsidRPr="00D4174D">
        <w:rPr>
          <w:highlight w:val="yellow"/>
        </w:rPr>
        <w:t>[Offeror name]</w:t>
      </w:r>
      <w:r w:rsidRPr="00E656C8">
        <w:t xml:space="preserve">'s services to your organization again? </w:t>
      </w:r>
      <w:r w:rsidR="007014A6" w:rsidRPr="00E656C8">
        <w:t>Why or why not?</w:t>
      </w:r>
    </w:p>
    <w:p w14:paraId="43CEED5C" w14:textId="56E1DDAD" w:rsidR="0028221E" w:rsidRPr="00E656C8" w:rsidRDefault="0028221E" w:rsidP="00D4174D"/>
    <w:p w14:paraId="32021B9A" w14:textId="77777777" w:rsidR="00202E8E" w:rsidRPr="00E656C8" w:rsidRDefault="00202E8E" w:rsidP="00D4174D"/>
    <w:p w14:paraId="7474C194" w14:textId="692AE431" w:rsidR="0028221E" w:rsidRPr="00E656C8" w:rsidRDefault="0028221E" w:rsidP="00FF5C90">
      <w:pPr>
        <w:pStyle w:val="ListParagraph"/>
        <w:numPr>
          <w:ilvl w:val="0"/>
          <w:numId w:val="9"/>
        </w:numPr>
        <w:tabs>
          <w:tab w:val="clear" w:pos="720"/>
        </w:tabs>
        <w:ind w:left="360" w:hanging="360"/>
      </w:pPr>
      <w:r w:rsidRPr="00E656C8">
        <w:t xml:space="preserve">Is there </w:t>
      </w:r>
      <w:r w:rsidR="00F57337" w:rsidRPr="00E656C8">
        <w:t xml:space="preserve">any other information </w:t>
      </w:r>
      <w:r w:rsidRPr="00E656C8">
        <w:t xml:space="preserve">you wish to share </w:t>
      </w:r>
      <w:r w:rsidR="006F5D5F" w:rsidRPr="00E656C8">
        <w:t xml:space="preserve">regarding </w:t>
      </w:r>
      <w:r w:rsidR="00202E8E" w:rsidRPr="00D4174D">
        <w:rPr>
          <w:highlight w:val="yellow"/>
        </w:rPr>
        <w:t>[Offeror name]</w:t>
      </w:r>
      <w:r w:rsidRPr="00E656C8">
        <w:t>?</w:t>
      </w:r>
    </w:p>
    <w:p w14:paraId="68361FAF" w14:textId="77777777" w:rsidR="00673F54" w:rsidRPr="00E656C8" w:rsidRDefault="00673F54" w:rsidP="00D4174D"/>
    <w:p w14:paraId="7F6A62EC" w14:textId="77777777" w:rsidR="00661250" w:rsidRPr="00E656C8" w:rsidRDefault="00661250" w:rsidP="00D4174D"/>
    <w:sectPr w:rsidR="00661250" w:rsidRPr="00E656C8" w:rsidSect="00DE279E">
      <w:headerReference w:type="default" r:id="rId34"/>
      <w:footerReference w:type="even" r:id="rId35"/>
      <w:footerReference w:type="default" r:id="rId36"/>
      <w:headerReference w:type="first" r:id="rId37"/>
      <w:footerReference w:type="first" r:id="rId38"/>
      <w:pgSz w:w="12240" w:h="15840" w:code="1"/>
      <w:pgMar w:top="1080" w:right="1080" w:bottom="1152" w:left="108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09ADB" w14:textId="77777777" w:rsidR="006944E3" w:rsidRDefault="006944E3" w:rsidP="00D4174D">
      <w:r>
        <w:separator/>
      </w:r>
    </w:p>
  </w:endnote>
  <w:endnote w:type="continuationSeparator" w:id="0">
    <w:p w14:paraId="26E83C8F" w14:textId="77777777" w:rsidR="006944E3" w:rsidRDefault="006944E3" w:rsidP="00D4174D">
      <w:r>
        <w:continuationSeparator/>
      </w:r>
    </w:p>
  </w:endnote>
  <w:endnote w:type="continuationNotice" w:id="1">
    <w:p w14:paraId="4F989767" w14:textId="77777777" w:rsidR="006944E3" w:rsidRDefault="006944E3" w:rsidP="00D41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DUTCH">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4282" w14:textId="77777777" w:rsidR="00ED2579" w:rsidRDefault="00ED2579" w:rsidP="00D4174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16C25B5" w14:textId="77777777" w:rsidR="00ED2579" w:rsidRDefault="00ED2579" w:rsidP="00D41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153375"/>
      <w:docPartObj>
        <w:docPartGallery w:val="Page Numbers (Bottom of Page)"/>
        <w:docPartUnique/>
      </w:docPartObj>
    </w:sdtPr>
    <w:sdtEndPr>
      <w:rPr>
        <w:noProof/>
      </w:rPr>
    </w:sdtEndPr>
    <w:sdtContent>
      <w:p w14:paraId="25861F15" w14:textId="7C487645" w:rsidR="00ED2579" w:rsidRDefault="003329C7" w:rsidP="00D417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98A0" w14:textId="77777777" w:rsidR="00ED2579" w:rsidRDefault="00ED2579" w:rsidP="00D4174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391E1B5" w14:textId="77777777" w:rsidR="00ED2579" w:rsidRDefault="00ED2579" w:rsidP="00D417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BD10" w14:textId="51820F94" w:rsidR="00ED2579" w:rsidRPr="00B746CC" w:rsidRDefault="00B746CC" w:rsidP="00B746CC">
    <w:pPr>
      <w:pStyle w:val="Footer"/>
      <w:tabs>
        <w:tab w:val="clear" w:pos="8640"/>
        <w:tab w:val="right" w:pos="9990"/>
      </w:tabs>
      <w:rPr>
        <w:sz w:val="22"/>
        <w:szCs w:val="22"/>
      </w:rPr>
    </w:pPr>
    <w:r w:rsidRPr="00B746CC">
      <w:rPr>
        <w:sz w:val="22"/>
        <w:szCs w:val="22"/>
      </w:rPr>
      <w:t>Marketing and Campaign Services, RFP #2026-0156</w:t>
    </w:r>
    <w:r w:rsidRPr="00B746CC">
      <w:rPr>
        <w:sz w:val="22"/>
        <w:szCs w:val="22"/>
      </w:rPr>
      <w:tab/>
    </w:r>
    <w:sdt>
      <w:sdtPr>
        <w:rPr>
          <w:sz w:val="22"/>
          <w:szCs w:val="22"/>
        </w:rPr>
        <w:id w:val="1343593863"/>
        <w:docPartObj>
          <w:docPartGallery w:val="Page Numbers (Bottom of Page)"/>
          <w:docPartUnique/>
        </w:docPartObj>
      </w:sdtPr>
      <w:sdtEndPr>
        <w:rPr>
          <w:rFonts w:cstheme="minorBidi"/>
        </w:rPr>
      </w:sdtEndPr>
      <w:sdtContent>
        <w:r w:rsidRPr="00B746CC">
          <w:rPr>
            <w:sz w:val="22"/>
            <w:szCs w:val="22"/>
          </w:rPr>
          <w:fldChar w:fldCharType="begin"/>
        </w:r>
        <w:r w:rsidRPr="00B746CC">
          <w:rPr>
            <w:sz w:val="22"/>
            <w:szCs w:val="22"/>
          </w:rPr>
          <w:instrText xml:space="preserve"> PAGE   \* MERGEFORMAT </w:instrText>
        </w:r>
        <w:r w:rsidRPr="00B746CC">
          <w:rPr>
            <w:sz w:val="22"/>
            <w:szCs w:val="22"/>
          </w:rPr>
          <w:fldChar w:fldCharType="separate"/>
        </w:r>
        <w:r w:rsidRPr="00B746CC">
          <w:rPr>
            <w:noProof/>
            <w:sz w:val="22"/>
            <w:szCs w:val="22"/>
          </w:rPr>
          <w:t>2</w:t>
        </w:r>
        <w:r w:rsidRPr="00B746CC">
          <w:rPr>
            <w:noProof/>
            <w:sz w:val="22"/>
            <w:szCs w:val="22"/>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2C463CD8" w14:paraId="35F884A5" w14:textId="77777777" w:rsidTr="2C463CD8">
      <w:trPr>
        <w:trHeight w:val="300"/>
      </w:trPr>
      <w:tc>
        <w:tcPr>
          <w:tcW w:w="3360" w:type="dxa"/>
        </w:tcPr>
        <w:p w14:paraId="22F22863" w14:textId="486BC7BF" w:rsidR="2C463CD8" w:rsidRDefault="2C463CD8" w:rsidP="2C463CD8">
          <w:pPr>
            <w:pStyle w:val="Header"/>
            <w:ind w:left="-115"/>
          </w:pPr>
        </w:p>
      </w:tc>
      <w:tc>
        <w:tcPr>
          <w:tcW w:w="3360" w:type="dxa"/>
        </w:tcPr>
        <w:p w14:paraId="1405B674" w14:textId="138586C5" w:rsidR="2C463CD8" w:rsidRDefault="2C463CD8" w:rsidP="2C463CD8">
          <w:pPr>
            <w:pStyle w:val="Header"/>
            <w:jc w:val="center"/>
          </w:pPr>
        </w:p>
      </w:tc>
      <w:tc>
        <w:tcPr>
          <w:tcW w:w="3360" w:type="dxa"/>
        </w:tcPr>
        <w:p w14:paraId="40F38E9B" w14:textId="2A2B48EA" w:rsidR="2C463CD8" w:rsidRDefault="2C463CD8" w:rsidP="2C463CD8">
          <w:pPr>
            <w:pStyle w:val="Header"/>
            <w:ind w:right="-115"/>
            <w:jc w:val="right"/>
          </w:pPr>
        </w:p>
      </w:tc>
    </w:tr>
  </w:tbl>
  <w:p w14:paraId="70C56882" w14:textId="433A1F50" w:rsidR="007F66C5" w:rsidRDefault="007F6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E87DD" w14:textId="77777777" w:rsidR="006944E3" w:rsidRDefault="006944E3" w:rsidP="00D4174D">
      <w:r>
        <w:separator/>
      </w:r>
    </w:p>
  </w:footnote>
  <w:footnote w:type="continuationSeparator" w:id="0">
    <w:p w14:paraId="0857B00D" w14:textId="77777777" w:rsidR="006944E3" w:rsidRDefault="006944E3" w:rsidP="00D4174D">
      <w:r>
        <w:continuationSeparator/>
      </w:r>
    </w:p>
  </w:footnote>
  <w:footnote w:type="continuationNotice" w:id="1">
    <w:p w14:paraId="33A08D8C" w14:textId="77777777" w:rsidR="006944E3" w:rsidRDefault="006944E3" w:rsidP="00D417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7B622D9" w14:paraId="470EF2A6" w14:textId="77777777" w:rsidTr="37B622D9">
      <w:trPr>
        <w:trHeight w:val="300"/>
      </w:trPr>
      <w:tc>
        <w:tcPr>
          <w:tcW w:w="3360" w:type="dxa"/>
        </w:tcPr>
        <w:p w14:paraId="5D5E47F5" w14:textId="5B8EBD84" w:rsidR="37B622D9" w:rsidRDefault="37B622D9" w:rsidP="37B622D9">
          <w:pPr>
            <w:pStyle w:val="Header"/>
            <w:ind w:left="-115"/>
          </w:pPr>
        </w:p>
      </w:tc>
      <w:tc>
        <w:tcPr>
          <w:tcW w:w="3360" w:type="dxa"/>
        </w:tcPr>
        <w:p w14:paraId="3E37AAA5" w14:textId="5F8367AD" w:rsidR="37B622D9" w:rsidRDefault="37B622D9" w:rsidP="37B622D9">
          <w:pPr>
            <w:pStyle w:val="Header"/>
            <w:jc w:val="center"/>
          </w:pPr>
        </w:p>
      </w:tc>
      <w:tc>
        <w:tcPr>
          <w:tcW w:w="3360" w:type="dxa"/>
        </w:tcPr>
        <w:p w14:paraId="0CFC5AC6" w14:textId="02084F7F" w:rsidR="37B622D9" w:rsidRDefault="37B622D9" w:rsidP="37B622D9">
          <w:pPr>
            <w:pStyle w:val="Header"/>
            <w:ind w:right="-115"/>
            <w:jc w:val="right"/>
          </w:pPr>
        </w:p>
      </w:tc>
    </w:tr>
  </w:tbl>
  <w:p w14:paraId="06DB1340" w14:textId="533D009D" w:rsidR="37B622D9" w:rsidRDefault="37B622D9" w:rsidP="37B62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A38E1" w14:textId="5903515F" w:rsidR="006F7AC0" w:rsidRDefault="006F7A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2C463CD8" w14:paraId="2E4DAB98" w14:textId="77777777" w:rsidTr="2C463CD8">
      <w:trPr>
        <w:trHeight w:val="300"/>
      </w:trPr>
      <w:tc>
        <w:tcPr>
          <w:tcW w:w="3360" w:type="dxa"/>
        </w:tcPr>
        <w:p w14:paraId="30F42B6B" w14:textId="2C4CA866" w:rsidR="2C463CD8" w:rsidRDefault="2C463CD8" w:rsidP="2C463CD8">
          <w:pPr>
            <w:pStyle w:val="Header"/>
            <w:ind w:left="-115"/>
          </w:pPr>
        </w:p>
      </w:tc>
      <w:tc>
        <w:tcPr>
          <w:tcW w:w="3360" w:type="dxa"/>
        </w:tcPr>
        <w:p w14:paraId="16BDF2B2" w14:textId="563F1147" w:rsidR="2C463CD8" w:rsidRDefault="2C463CD8" w:rsidP="2C463CD8">
          <w:pPr>
            <w:pStyle w:val="Header"/>
            <w:jc w:val="center"/>
          </w:pPr>
        </w:p>
      </w:tc>
      <w:tc>
        <w:tcPr>
          <w:tcW w:w="3360" w:type="dxa"/>
        </w:tcPr>
        <w:p w14:paraId="5B416E57" w14:textId="0D1B49E2" w:rsidR="2C463CD8" w:rsidRDefault="2C463CD8" w:rsidP="2C463CD8">
          <w:pPr>
            <w:pStyle w:val="Header"/>
            <w:ind w:right="-115"/>
            <w:jc w:val="right"/>
          </w:pPr>
        </w:p>
      </w:tc>
    </w:tr>
  </w:tbl>
  <w:p w14:paraId="77B6CAF8" w14:textId="4162A560" w:rsidR="007F66C5" w:rsidRDefault="007F6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34B2E"/>
    <w:multiLevelType w:val="hybridMultilevel"/>
    <w:tmpl w:val="46B29E86"/>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3A04B65"/>
    <w:multiLevelType w:val="hybridMultilevel"/>
    <w:tmpl w:val="34DEB4D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 w15:restartNumberingAfterBreak="0">
    <w:nsid w:val="05763FDD"/>
    <w:multiLevelType w:val="hybridMultilevel"/>
    <w:tmpl w:val="00B43E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885BD2"/>
    <w:multiLevelType w:val="hybridMultilevel"/>
    <w:tmpl w:val="3ECEECC0"/>
    <w:lvl w:ilvl="0" w:tplc="197063EC">
      <w:start w:val="1"/>
      <w:numFmt w:val="lowerLetter"/>
      <w:lvlText w:val="%1."/>
      <w:lvlJc w:val="left"/>
      <w:pPr>
        <w:ind w:left="720" w:hanging="360"/>
      </w:pPr>
    </w:lvl>
    <w:lvl w:ilvl="1" w:tplc="ECD8E056">
      <w:start w:val="1"/>
      <w:numFmt w:val="lowerLetter"/>
      <w:lvlText w:val="%2."/>
      <w:lvlJc w:val="left"/>
      <w:pPr>
        <w:ind w:left="1440" w:hanging="360"/>
      </w:pPr>
    </w:lvl>
    <w:lvl w:ilvl="2" w:tplc="E42AB0FA">
      <w:start w:val="1"/>
      <w:numFmt w:val="lowerRoman"/>
      <w:lvlText w:val="%3."/>
      <w:lvlJc w:val="right"/>
      <w:pPr>
        <w:ind w:left="2160" w:hanging="180"/>
      </w:pPr>
    </w:lvl>
    <w:lvl w:ilvl="3" w:tplc="FE34B482">
      <w:start w:val="1"/>
      <w:numFmt w:val="decimal"/>
      <w:lvlText w:val="%4."/>
      <w:lvlJc w:val="left"/>
      <w:pPr>
        <w:ind w:left="2880" w:hanging="360"/>
      </w:pPr>
    </w:lvl>
    <w:lvl w:ilvl="4" w:tplc="797AD1FA">
      <w:start w:val="1"/>
      <w:numFmt w:val="lowerLetter"/>
      <w:lvlText w:val="%5."/>
      <w:lvlJc w:val="left"/>
      <w:pPr>
        <w:ind w:left="3600" w:hanging="360"/>
      </w:pPr>
    </w:lvl>
    <w:lvl w:ilvl="5" w:tplc="E2EE8A56">
      <w:start w:val="1"/>
      <w:numFmt w:val="lowerRoman"/>
      <w:lvlText w:val="%6."/>
      <w:lvlJc w:val="right"/>
      <w:pPr>
        <w:ind w:left="4320" w:hanging="180"/>
      </w:pPr>
    </w:lvl>
    <w:lvl w:ilvl="6" w:tplc="713809F4">
      <w:start w:val="1"/>
      <w:numFmt w:val="decimal"/>
      <w:lvlText w:val="%7."/>
      <w:lvlJc w:val="left"/>
      <w:pPr>
        <w:ind w:left="5040" w:hanging="360"/>
      </w:pPr>
    </w:lvl>
    <w:lvl w:ilvl="7" w:tplc="2CF8A26A">
      <w:start w:val="1"/>
      <w:numFmt w:val="lowerLetter"/>
      <w:lvlText w:val="%8."/>
      <w:lvlJc w:val="left"/>
      <w:pPr>
        <w:ind w:left="5760" w:hanging="360"/>
      </w:pPr>
    </w:lvl>
    <w:lvl w:ilvl="8" w:tplc="6F4874CE">
      <w:start w:val="1"/>
      <w:numFmt w:val="lowerRoman"/>
      <w:lvlText w:val="%9."/>
      <w:lvlJc w:val="right"/>
      <w:pPr>
        <w:ind w:left="6480" w:hanging="180"/>
      </w:pPr>
    </w:lvl>
  </w:abstractNum>
  <w:abstractNum w:abstractNumId="5" w15:restartNumberingAfterBreak="0">
    <w:nsid w:val="07E63431"/>
    <w:multiLevelType w:val="hybridMultilevel"/>
    <w:tmpl w:val="0C464B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BD5AC"/>
    <w:multiLevelType w:val="hybridMultilevel"/>
    <w:tmpl w:val="31BA2164"/>
    <w:lvl w:ilvl="0" w:tplc="42F65ACC">
      <w:start w:val="1"/>
      <w:numFmt w:val="lowerLetter"/>
      <w:lvlText w:val="%1."/>
      <w:lvlJc w:val="left"/>
      <w:pPr>
        <w:ind w:left="720" w:hanging="360"/>
      </w:pPr>
    </w:lvl>
    <w:lvl w:ilvl="1" w:tplc="D1461D66">
      <w:start w:val="1"/>
      <w:numFmt w:val="lowerLetter"/>
      <w:lvlText w:val="%2."/>
      <w:lvlJc w:val="left"/>
      <w:pPr>
        <w:ind w:left="1440" w:hanging="360"/>
      </w:pPr>
    </w:lvl>
    <w:lvl w:ilvl="2" w:tplc="2018C472">
      <w:start w:val="1"/>
      <w:numFmt w:val="lowerRoman"/>
      <w:lvlText w:val="%3."/>
      <w:lvlJc w:val="right"/>
      <w:pPr>
        <w:ind w:left="2160" w:hanging="180"/>
      </w:pPr>
    </w:lvl>
    <w:lvl w:ilvl="3" w:tplc="CB3A0FBC">
      <w:start w:val="1"/>
      <w:numFmt w:val="decimal"/>
      <w:lvlText w:val="%4."/>
      <w:lvlJc w:val="left"/>
      <w:pPr>
        <w:ind w:left="2880" w:hanging="360"/>
      </w:pPr>
    </w:lvl>
    <w:lvl w:ilvl="4" w:tplc="DE6A029A">
      <w:start w:val="1"/>
      <w:numFmt w:val="lowerLetter"/>
      <w:lvlText w:val="%5."/>
      <w:lvlJc w:val="left"/>
      <w:pPr>
        <w:ind w:left="3600" w:hanging="360"/>
      </w:pPr>
    </w:lvl>
    <w:lvl w:ilvl="5" w:tplc="2D12531C">
      <w:start w:val="1"/>
      <w:numFmt w:val="lowerRoman"/>
      <w:lvlText w:val="%6."/>
      <w:lvlJc w:val="right"/>
      <w:pPr>
        <w:ind w:left="4320" w:hanging="180"/>
      </w:pPr>
    </w:lvl>
    <w:lvl w:ilvl="6" w:tplc="DD662432">
      <w:start w:val="1"/>
      <w:numFmt w:val="decimal"/>
      <w:lvlText w:val="%7."/>
      <w:lvlJc w:val="left"/>
      <w:pPr>
        <w:ind w:left="5040" w:hanging="360"/>
      </w:pPr>
    </w:lvl>
    <w:lvl w:ilvl="7" w:tplc="FA4036E0">
      <w:start w:val="1"/>
      <w:numFmt w:val="lowerLetter"/>
      <w:lvlText w:val="%8."/>
      <w:lvlJc w:val="left"/>
      <w:pPr>
        <w:ind w:left="5760" w:hanging="360"/>
      </w:pPr>
    </w:lvl>
    <w:lvl w:ilvl="8" w:tplc="B4F6EC1E">
      <w:start w:val="1"/>
      <w:numFmt w:val="lowerRoman"/>
      <w:lvlText w:val="%9."/>
      <w:lvlJc w:val="right"/>
      <w:pPr>
        <w:ind w:left="6480" w:hanging="180"/>
      </w:pPr>
    </w:lvl>
  </w:abstractNum>
  <w:abstractNum w:abstractNumId="7" w15:restartNumberingAfterBreak="0">
    <w:nsid w:val="08CB7CD2"/>
    <w:multiLevelType w:val="hybridMultilevel"/>
    <w:tmpl w:val="9F66BDF6"/>
    <w:lvl w:ilvl="0" w:tplc="45542AB6">
      <w:start w:val="4"/>
      <w:numFmt w:val="decimal"/>
      <w:lvlText w:val="%1."/>
      <w:lvlJc w:val="left"/>
      <w:pPr>
        <w:ind w:left="1860" w:hanging="78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A3076AD"/>
    <w:multiLevelType w:val="hybridMultilevel"/>
    <w:tmpl w:val="71C4DDBE"/>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ABA7951"/>
    <w:multiLevelType w:val="hybridMultilevel"/>
    <w:tmpl w:val="844CB9FC"/>
    <w:lvl w:ilvl="0" w:tplc="9CB0AF1E">
      <w:start w:val="1"/>
      <w:numFmt w:val="lowerLetter"/>
      <w:lvlText w:val="%1."/>
      <w:lvlJc w:val="left"/>
      <w:pPr>
        <w:ind w:left="720" w:hanging="360"/>
      </w:pPr>
    </w:lvl>
    <w:lvl w:ilvl="1" w:tplc="C5CE274A">
      <w:start w:val="1"/>
      <w:numFmt w:val="lowerLetter"/>
      <w:lvlText w:val="%2."/>
      <w:lvlJc w:val="left"/>
      <w:pPr>
        <w:ind w:left="1440" w:hanging="360"/>
      </w:pPr>
    </w:lvl>
    <w:lvl w:ilvl="2" w:tplc="BB24C75E">
      <w:start w:val="1"/>
      <w:numFmt w:val="lowerRoman"/>
      <w:lvlText w:val="%3."/>
      <w:lvlJc w:val="right"/>
      <w:pPr>
        <w:ind w:left="2160" w:hanging="180"/>
      </w:pPr>
    </w:lvl>
    <w:lvl w:ilvl="3" w:tplc="F3BC0C22">
      <w:start w:val="1"/>
      <w:numFmt w:val="decimal"/>
      <w:lvlText w:val="%4."/>
      <w:lvlJc w:val="left"/>
      <w:pPr>
        <w:ind w:left="2880" w:hanging="360"/>
      </w:pPr>
    </w:lvl>
    <w:lvl w:ilvl="4" w:tplc="CBC26654">
      <w:start w:val="1"/>
      <w:numFmt w:val="lowerLetter"/>
      <w:lvlText w:val="%5."/>
      <w:lvlJc w:val="left"/>
      <w:pPr>
        <w:ind w:left="3600" w:hanging="360"/>
      </w:pPr>
    </w:lvl>
    <w:lvl w:ilvl="5" w:tplc="05D6371A">
      <w:start w:val="1"/>
      <w:numFmt w:val="lowerRoman"/>
      <w:lvlText w:val="%6."/>
      <w:lvlJc w:val="right"/>
      <w:pPr>
        <w:ind w:left="4320" w:hanging="180"/>
      </w:pPr>
    </w:lvl>
    <w:lvl w:ilvl="6" w:tplc="3B127548">
      <w:start w:val="1"/>
      <w:numFmt w:val="decimal"/>
      <w:lvlText w:val="%7."/>
      <w:lvlJc w:val="left"/>
      <w:pPr>
        <w:ind w:left="5040" w:hanging="360"/>
      </w:pPr>
    </w:lvl>
    <w:lvl w:ilvl="7" w:tplc="A836A70E">
      <w:start w:val="1"/>
      <w:numFmt w:val="lowerLetter"/>
      <w:lvlText w:val="%8."/>
      <w:lvlJc w:val="left"/>
      <w:pPr>
        <w:ind w:left="5760" w:hanging="360"/>
      </w:pPr>
    </w:lvl>
    <w:lvl w:ilvl="8" w:tplc="61682BAE">
      <w:start w:val="1"/>
      <w:numFmt w:val="lowerRoman"/>
      <w:lvlText w:val="%9."/>
      <w:lvlJc w:val="right"/>
      <w:pPr>
        <w:ind w:left="6480" w:hanging="180"/>
      </w:pPr>
    </w:lvl>
  </w:abstractNum>
  <w:abstractNum w:abstractNumId="10" w15:restartNumberingAfterBreak="0">
    <w:nsid w:val="0B9F0904"/>
    <w:multiLevelType w:val="hybridMultilevel"/>
    <w:tmpl w:val="09AEC9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C74F3C"/>
    <w:multiLevelType w:val="hybridMultilevel"/>
    <w:tmpl w:val="C7DE4938"/>
    <w:lvl w:ilvl="0" w:tplc="04090019">
      <w:start w:val="1"/>
      <w:numFmt w:val="lowerLetter"/>
      <w:lvlText w:val="%1."/>
      <w:lvlJc w:val="left"/>
      <w:pPr>
        <w:ind w:left="108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0D040CEC"/>
    <w:multiLevelType w:val="hybridMultilevel"/>
    <w:tmpl w:val="C6727594"/>
    <w:lvl w:ilvl="0" w:tplc="89A4C1B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272ED2"/>
    <w:multiLevelType w:val="hybridMultilevel"/>
    <w:tmpl w:val="C8F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2E2A31"/>
    <w:multiLevelType w:val="hybridMultilevel"/>
    <w:tmpl w:val="C204902E"/>
    <w:lvl w:ilvl="0" w:tplc="B262DE72">
      <w:start w:val="4"/>
      <w:numFmt w:val="decimal"/>
      <w:lvlText w:val="%1."/>
      <w:lvlJc w:val="left"/>
      <w:pPr>
        <w:ind w:left="360" w:hanging="360"/>
      </w:pPr>
      <w:rPr>
        <w:rFonts w:ascii="Calibri" w:hAnsi="Calibri" w:hint="default"/>
        <w:b w:val="0"/>
        <w:bCs/>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6E5796"/>
    <w:multiLevelType w:val="hybridMultilevel"/>
    <w:tmpl w:val="8BD01AC0"/>
    <w:lvl w:ilvl="0" w:tplc="8B78E432">
      <w:start w:val="1"/>
      <w:numFmt w:val="upperLetter"/>
      <w:lvlText w:val="%1."/>
      <w:lvlJc w:val="left"/>
      <w:pPr>
        <w:ind w:left="720" w:hanging="360"/>
      </w:pPr>
    </w:lvl>
    <w:lvl w:ilvl="1" w:tplc="EE5E4CB6">
      <w:start w:val="1"/>
      <w:numFmt w:val="lowerLetter"/>
      <w:lvlText w:val="%2."/>
      <w:lvlJc w:val="left"/>
      <w:pPr>
        <w:ind w:left="1440" w:hanging="360"/>
      </w:pPr>
    </w:lvl>
    <w:lvl w:ilvl="2" w:tplc="325406CA">
      <w:start w:val="1"/>
      <w:numFmt w:val="lowerRoman"/>
      <w:lvlText w:val="%3."/>
      <w:lvlJc w:val="right"/>
      <w:pPr>
        <w:ind w:left="2160" w:hanging="180"/>
      </w:pPr>
    </w:lvl>
    <w:lvl w:ilvl="3" w:tplc="CDBE7D6C">
      <w:start w:val="1"/>
      <w:numFmt w:val="decimal"/>
      <w:lvlText w:val="%4."/>
      <w:lvlJc w:val="left"/>
      <w:pPr>
        <w:ind w:left="2880" w:hanging="360"/>
      </w:pPr>
    </w:lvl>
    <w:lvl w:ilvl="4" w:tplc="FC58418C">
      <w:start w:val="1"/>
      <w:numFmt w:val="lowerLetter"/>
      <w:lvlText w:val="%5."/>
      <w:lvlJc w:val="left"/>
      <w:pPr>
        <w:ind w:left="3600" w:hanging="360"/>
      </w:pPr>
    </w:lvl>
    <w:lvl w:ilvl="5" w:tplc="EF98647C">
      <w:start w:val="1"/>
      <w:numFmt w:val="lowerRoman"/>
      <w:lvlText w:val="%6."/>
      <w:lvlJc w:val="right"/>
      <w:pPr>
        <w:ind w:left="4320" w:hanging="180"/>
      </w:pPr>
    </w:lvl>
    <w:lvl w:ilvl="6" w:tplc="883E2B9A">
      <w:start w:val="1"/>
      <w:numFmt w:val="decimal"/>
      <w:lvlText w:val="%7."/>
      <w:lvlJc w:val="left"/>
      <w:pPr>
        <w:ind w:left="5040" w:hanging="360"/>
      </w:pPr>
    </w:lvl>
    <w:lvl w:ilvl="7" w:tplc="3714589C">
      <w:start w:val="1"/>
      <w:numFmt w:val="lowerLetter"/>
      <w:lvlText w:val="%8."/>
      <w:lvlJc w:val="left"/>
      <w:pPr>
        <w:ind w:left="5760" w:hanging="360"/>
      </w:pPr>
    </w:lvl>
    <w:lvl w:ilvl="8" w:tplc="EC14541A">
      <w:start w:val="1"/>
      <w:numFmt w:val="lowerRoman"/>
      <w:lvlText w:val="%9."/>
      <w:lvlJc w:val="right"/>
      <w:pPr>
        <w:ind w:left="6480" w:hanging="180"/>
      </w:pPr>
    </w:lvl>
  </w:abstractNum>
  <w:abstractNum w:abstractNumId="16" w15:restartNumberingAfterBreak="0">
    <w:nsid w:val="0EE801EC"/>
    <w:multiLevelType w:val="hybridMultilevel"/>
    <w:tmpl w:val="60ECA642"/>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0FB66D3D"/>
    <w:multiLevelType w:val="hybridMultilevel"/>
    <w:tmpl w:val="321E2C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198B125"/>
    <w:multiLevelType w:val="hybridMultilevel"/>
    <w:tmpl w:val="DEC84C46"/>
    <w:lvl w:ilvl="0" w:tplc="66F655F8">
      <w:start w:val="1"/>
      <w:numFmt w:val="lowerLetter"/>
      <w:lvlText w:val="%1."/>
      <w:lvlJc w:val="left"/>
      <w:pPr>
        <w:ind w:left="720" w:hanging="360"/>
      </w:pPr>
    </w:lvl>
    <w:lvl w:ilvl="1" w:tplc="9B164640">
      <w:start w:val="1"/>
      <w:numFmt w:val="lowerLetter"/>
      <w:lvlText w:val="%2."/>
      <w:lvlJc w:val="left"/>
      <w:pPr>
        <w:ind w:left="1440" w:hanging="360"/>
      </w:pPr>
    </w:lvl>
    <w:lvl w:ilvl="2" w:tplc="5BF8CD6C">
      <w:start w:val="1"/>
      <w:numFmt w:val="lowerRoman"/>
      <w:lvlText w:val="%3."/>
      <w:lvlJc w:val="right"/>
      <w:pPr>
        <w:ind w:left="2160" w:hanging="180"/>
      </w:pPr>
    </w:lvl>
    <w:lvl w:ilvl="3" w:tplc="28303084">
      <w:start w:val="1"/>
      <w:numFmt w:val="decimal"/>
      <w:lvlText w:val="%4."/>
      <w:lvlJc w:val="left"/>
      <w:pPr>
        <w:ind w:left="2880" w:hanging="360"/>
      </w:pPr>
    </w:lvl>
    <w:lvl w:ilvl="4" w:tplc="999464B4">
      <w:start w:val="1"/>
      <w:numFmt w:val="lowerLetter"/>
      <w:lvlText w:val="%5."/>
      <w:lvlJc w:val="left"/>
      <w:pPr>
        <w:ind w:left="3600" w:hanging="360"/>
      </w:pPr>
    </w:lvl>
    <w:lvl w:ilvl="5" w:tplc="B6AA27DE">
      <w:start w:val="1"/>
      <w:numFmt w:val="lowerRoman"/>
      <w:lvlText w:val="%6."/>
      <w:lvlJc w:val="right"/>
      <w:pPr>
        <w:ind w:left="4320" w:hanging="180"/>
      </w:pPr>
    </w:lvl>
    <w:lvl w:ilvl="6" w:tplc="F7BA6664">
      <w:start w:val="1"/>
      <w:numFmt w:val="decimal"/>
      <w:lvlText w:val="%7."/>
      <w:lvlJc w:val="left"/>
      <w:pPr>
        <w:ind w:left="5040" w:hanging="360"/>
      </w:pPr>
    </w:lvl>
    <w:lvl w:ilvl="7" w:tplc="83A02752">
      <w:start w:val="1"/>
      <w:numFmt w:val="lowerLetter"/>
      <w:lvlText w:val="%8."/>
      <w:lvlJc w:val="left"/>
      <w:pPr>
        <w:ind w:left="5760" w:hanging="360"/>
      </w:pPr>
    </w:lvl>
    <w:lvl w:ilvl="8" w:tplc="B7943BB2">
      <w:start w:val="1"/>
      <w:numFmt w:val="lowerRoman"/>
      <w:lvlText w:val="%9."/>
      <w:lvlJc w:val="right"/>
      <w:pPr>
        <w:ind w:left="6480" w:hanging="180"/>
      </w:pPr>
    </w:lvl>
  </w:abstractNum>
  <w:abstractNum w:abstractNumId="19" w15:restartNumberingAfterBreak="0">
    <w:nsid w:val="133865E9"/>
    <w:multiLevelType w:val="hybridMultilevel"/>
    <w:tmpl w:val="4A446DD4"/>
    <w:lvl w:ilvl="0" w:tplc="DF8EDABE">
      <w:start w:val="1"/>
      <w:numFmt w:val="lowerLetter"/>
      <w:lvlText w:val="%1."/>
      <w:lvlJc w:val="left"/>
      <w:pPr>
        <w:ind w:left="720" w:hanging="360"/>
      </w:pPr>
    </w:lvl>
    <w:lvl w:ilvl="1" w:tplc="6778C658">
      <w:start w:val="1"/>
      <w:numFmt w:val="lowerLetter"/>
      <w:lvlText w:val="%2."/>
      <w:lvlJc w:val="left"/>
      <w:pPr>
        <w:ind w:left="1440" w:hanging="360"/>
      </w:pPr>
    </w:lvl>
    <w:lvl w:ilvl="2" w:tplc="C4209A4C">
      <w:start w:val="1"/>
      <w:numFmt w:val="lowerRoman"/>
      <w:lvlText w:val="%3."/>
      <w:lvlJc w:val="right"/>
      <w:pPr>
        <w:ind w:left="2160" w:hanging="180"/>
      </w:pPr>
    </w:lvl>
    <w:lvl w:ilvl="3" w:tplc="00AC227C">
      <w:start w:val="1"/>
      <w:numFmt w:val="decimal"/>
      <w:lvlText w:val="%4."/>
      <w:lvlJc w:val="left"/>
      <w:pPr>
        <w:ind w:left="2880" w:hanging="360"/>
      </w:pPr>
    </w:lvl>
    <w:lvl w:ilvl="4" w:tplc="5F68752A">
      <w:start w:val="1"/>
      <w:numFmt w:val="lowerLetter"/>
      <w:lvlText w:val="%5."/>
      <w:lvlJc w:val="left"/>
      <w:pPr>
        <w:ind w:left="3600" w:hanging="360"/>
      </w:pPr>
    </w:lvl>
    <w:lvl w:ilvl="5" w:tplc="36F6049C">
      <w:start w:val="1"/>
      <w:numFmt w:val="lowerRoman"/>
      <w:lvlText w:val="%6."/>
      <w:lvlJc w:val="right"/>
      <w:pPr>
        <w:ind w:left="4320" w:hanging="180"/>
      </w:pPr>
    </w:lvl>
    <w:lvl w:ilvl="6" w:tplc="4D368FAE">
      <w:start w:val="1"/>
      <w:numFmt w:val="decimal"/>
      <w:lvlText w:val="%7."/>
      <w:lvlJc w:val="left"/>
      <w:pPr>
        <w:ind w:left="5040" w:hanging="360"/>
      </w:pPr>
    </w:lvl>
    <w:lvl w:ilvl="7" w:tplc="91422E60">
      <w:start w:val="1"/>
      <w:numFmt w:val="lowerLetter"/>
      <w:lvlText w:val="%8."/>
      <w:lvlJc w:val="left"/>
      <w:pPr>
        <w:ind w:left="5760" w:hanging="360"/>
      </w:pPr>
    </w:lvl>
    <w:lvl w:ilvl="8" w:tplc="95520DDA">
      <w:start w:val="1"/>
      <w:numFmt w:val="lowerRoman"/>
      <w:lvlText w:val="%9."/>
      <w:lvlJc w:val="right"/>
      <w:pPr>
        <w:ind w:left="6480" w:hanging="180"/>
      </w:pPr>
    </w:lvl>
  </w:abstractNum>
  <w:abstractNum w:abstractNumId="20" w15:restartNumberingAfterBreak="0">
    <w:nsid w:val="15D42B78"/>
    <w:multiLevelType w:val="hybridMultilevel"/>
    <w:tmpl w:val="ABD0E402"/>
    <w:lvl w:ilvl="0" w:tplc="04090015">
      <w:start w:val="1"/>
      <w:numFmt w:val="upperLetter"/>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B44C7480">
      <w:start w:val="1"/>
      <w:numFmt w:val="decimal"/>
      <w:lvlText w:val="%4."/>
      <w:lvlJc w:val="left"/>
      <w:pPr>
        <w:ind w:left="-540" w:hanging="360"/>
      </w:pPr>
      <w:rPr>
        <w:b/>
        <w:bCs/>
        <w:i w:val="0"/>
        <w:iCs/>
      </w:r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21" w15:restartNumberingAfterBreak="0">
    <w:nsid w:val="16097FBE"/>
    <w:multiLevelType w:val="hybridMultilevel"/>
    <w:tmpl w:val="C4C668D0"/>
    <w:lvl w:ilvl="0" w:tplc="0409000F">
      <w:start w:val="3"/>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18BC2791"/>
    <w:multiLevelType w:val="hybridMultilevel"/>
    <w:tmpl w:val="3F9EE67E"/>
    <w:lvl w:ilvl="0" w:tplc="FFFFFFFF">
      <w:start w:val="1"/>
      <w:numFmt w:val="lowerLetter"/>
      <w:lvlText w:val="%1."/>
      <w:lvlJc w:val="left"/>
      <w:pPr>
        <w:tabs>
          <w:tab w:val="num" w:pos="1080"/>
        </w:tabs>
        <w:ind w:left="1080" w:hanging="360"/>
      </w:pPr>
    </w:lvl>
    <w:lvl w:ilvl="1" w:tplc="FFFFFFFF">
      <w:start w:val="5"/>
      <w:numFmt w:val="decimal"/>
      <w:lvlText w:val="%2."/>
      <w:lvlJc w:val="left"/>
      <w:pPr>
        <w:tabs>
          <w:tab w:val="num" w:pos="1620"/>
        </w:tabs>
        <w:ind w:left="1620" w:hanging="720"/>
      </w:pPr>
      <w:rPr>
        <w:rFonts w:hint="default"/>
      </w:rPr>
    </w:lvl>
    <w:lvl w:ilvl="2" w:tplc="FFFFFFFF" w:tentative="1">
      <w:start w:val="1"/>
      <w:numFmt w:val="lowerLetter"/>
      <w:lvlText w:val="%3."/>
      <w:lvlJc w:val="left"/>
      <w:pPr>
        <w:tabs>
          <w:tab w:val="num" w:pos="1980"/>
        </w:tabs>
        <w:ind w:left="1980" w:hanging="360"/>
      </w:pPr>
    </w:lvl>
    <w:lvl w:ilvl="3" w:tplc="FFFFFFFF" w:tentative="1">
      <w:start w:val="1"/>
      <w:numFmt w:val="lowerLetter"/>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Letter"/>
      <w:lvlText w:val="%6."/>
      <w:lvlJc w:val="left"/>
      <w:pPr>
        <w:tabs>
          <w:tab w:val="num" w:pos="4140"/>
        </w:tabs>
        <w:ind w:left="4140" w:hanging="360"/>
      </w:pPr>
    </w:lvl>
    <w:lvl w:ilvl="6" w:tplc="FFFFFFFF" w:tentative="1">
      <w:start w:val="1"/>
      <w:numFmt w:val="lowerLetter"/>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Letter"/>
      <w:lvlText w:val="%9."/>
      <w:lvlJc w:val="left"/>
      <w:pPr>
        <w:tabs>
          <w:tab w:val="num" w:pos="6300"/>
        </w:tabs>
        <w:ind w:left="6300" w:hanging="360"/>
      </w:pPr>
    </w:lvl>
  </w:abstractNum>
  <w:abstractNum w:abstractNumId="23" w15:restartNumberingAfterBreak="0">
    <w:nsid w:val="19881B73"/>
    <w:multiLevelType w:val="hybridMultilevel"/>
    <w:tmpl w:val="B5E24A36"/>
    <w:lvl w:ilvl="0" w:tplc="1C7E7F80">
      <w:start w:val="1"/>
      <w:numFmt w:val="decimal"/>
      <w:lvlText w:val="%1."/>
      <w:lvlJc w:val="left"/>
      <w:pPr>
        <w:ind w:left="360" w:hanging="360"/>
      </w:pPr>
      <w:rPr>
        <w:rFonts w:ascii="Calibri" w:hAnsi="Calibri" w:hint="default"/>
        <w:b w:val="0"/>
        <w:bCs/>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A4C1643"/>
    <w:multiLevelType w:val="hybridMultilevel"/>
    <w:tmpl w:val="801A0050"/>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1A655A57"/>
    <w:multiLevelType w:val="hybridMultilevel"/>
    <w:tmpl w:val="41582C3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F500460"/>
    <w:multiLevelType w:val="hybridMultilevel"/>
    <w:tmpl w:val="551EBCE6"/>
    <w:lvl w:ilvl="0" w:tplc="5D366E5E">
      <w:start w:val="1"/>
      <w:numFmt w:val="decimal"/>
      <w:pStyle w:val="NumberedList"/>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FEF497A"/>
    <w:multiLevelType w:val="hybridMultilevel"/>
    <w:tmpl w:val="FBFC7A86"/>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29" w15:restartNumberingAfterBreak="0">
    <w:nsid w:val="22A716D7"/>
    <w:multiLevelType w:val="hybridMultilevel"/>
    <w:tmpl w:val="FA0C6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343F21"/>
    <w:multiLevelType w:val="hybridMultilevel"/>
    <w:tmpl w:val="3F1EE99C"/>
    <w:lvl w:ilvl="0" w:tplc="28AA7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C733A0"/>
    <w:multiLevelType w:val="hybridMultilevel"/>
    <w:tmpl w:val="6B00397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2"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33"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34" w15:restartNumberingAfterBreak="0">
    <w:nsid w:val="25EA4E41"/>
    <w:multiLevelType w:val="hybridMultilevel"/>
    <w:tmpl w:val="6492CADE"/>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25F61340"/>
    <w:multiLevelType w:val="hybridMultilevel"/>
    <w:tmpl w:val="A52E70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5F85EDA"/>
    <w:multiLevelType w:val="hybridMultilevel"/>
    <w:tmpl w:val="18C0C2D0"/>
    <w:lvl w:ilvl="0" w:tplc="8C88A5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584F6C"/>
    <w:multiLevelType w:val="hybridMultilevel"/>
    <w:tmpl w:val="5212C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B5F0FD9"/>
    <w:multiLevelType w:val="hybridMultilevel"/>
    <w:tmpl w:val="5D2CED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480C5E"/>
    <w:multiLevelType w:val="hybridMultilevel"/>
    <w:tmpl w:val="63180F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26BA58"/>
    <w:multiLevelType w:val="hybridMultilevel"/>
    <w:tmpl w:val="2F06649E"/>
    <w:lvl w:ilvl="0" w:tplc="5CA4681A">
      <w:start w:val="1"/>
      <w:numFmt w:val="lowerLetter"/>
      <w:lvlText w:val="%1."/>
      <w:lvlJc w:val="left"/>
      <w:pPr>
        <w:ind w:left="720" w:hanging="360"/>
      </w:pPr>
    </w:lvl>
    <w:lvl w:ilvl="1" w:tplc="2E1AED4E">
      <w:start w:val="1"/>
      <w:numFmt w:val="lowerLetter"/>
      <w:lvlText w:val="%2."/>
      <w:lvlJc w:val="left"/>
      <w:pPr>
        <w:ind w:left="1440" w:hanging="360"/>
      </w:pPr>
    </w:lvl>
    <w:lvl w:ilvl="2" w:tplc="6DE8000A">
      <w:start w:val="1"/>
      <w:numFmt w:val="lowerRoman"/>
      <w:lvlText w:val="%3."/>
      <w:lvlJc w:val="right"/>
      <w:pPr>
        <w:ind w:left="2160" w:hanging="180"/>
      </w:pPr>
    </w:lvl>
    <w:lvl w:ilvl="3" w:tplc="00226530">
      <w:start w:val="1"/>
      <w:numFmt w:val="decimal"/>
      <w:lvlText w:val="%4."/>
      <w:lvlJc w:val="left"/>
      <w:pPr>
        <w:ind w:left="2880" w:hanging="360"/>
      </w:pPr>
    </w:lvl>
    <w:lvl w:ilvl="4" w:tplc="44802E26">
      <w:start w:val="1"/>
      <w:numFmt w:val="lowerLetter"/>
      <w:lvlText w:val="%5."/>
      <w:lvlJc w:val="left"/>
      <w:pPr>
        <w:ind w:left="3600" w:hanging="360"/>
      </w:pPr>
    </w:lvl>
    <w:lvl w:ilvl="5" w:tplc="D9B0BA78">
      <w:start w:val="1"/>
      <w:numFmt w:val="lowerRoman"/>
      <w:lvlText w:val="%6."/>
      <w:lvlJc w:val="right"/>
      <w:pPr>
        <w:ind w:left="4320" w:hanging="180"/>
      </w:pPr>
    </w:lvl>
    <w:lvl w:ilvl="6" w:tplc="0C60FC5E">
      <w:start w:val="1"/>
      <w:numFmt w:val="decimal"/>
      <w:lvlText w:val="%7."/>
      <w:lvlJc w:val="left"/>
      <w:pPr>
        <w:ind w:left="5040" w:hanging="360"/>
      </w:pPr>
    </w:lvl>
    <w:lvl w:ilvl="7" w:tplc="4C40A98A">
      <w:start w:val="1"/>
      <w:numFmt w:val="lowerLetter"/>
      <w:lvlText w:val="%8."/>
      <w:lvlJc w:val="left"/>
      <w:pPr>
        <w:ind w:left="5760" w:hanging="360"/>
      </w:pPr>
    </w:lvl>
    <w:lvl w:ilvl="8" w:tplc="B016AD48">
      <w:start w:val="1"/>
      <w:numFmt w:val="lowerRoman"/>
      <w:lvlText w:val="%9."/>
      <w:lvlJc w:val="right"/>
      <w:pPr>
        <w:ind w:left="6480" w:hanging="180"/>
      </w:pPr>
    </w:lvl>
  </w:abstractNum>
  <w:abstractNum w:abstractNumId="41" w15:restartNumberingAfterBreak="0">
    <w:nsid w:val="2F0D32F3"/>
    <w:multiLevelType w:val="hybridMultilevel"/>
    <w:tmpl w:val="B21A299E"/>
    <w:lvl w:ilvl="0" w:tplc="90E66EF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FF916A7"/>
    <w:multiLevelType w:val="hybridMultilevel"/>
    <w:tmpl w:val="31F86248"/>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341139E9"/>
    <w:multiLevelType w:val="hybridMultilevel"/>
    <w:tmpl w:val="BACC9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D74E59"/>
    <w:multiLevelType w:val="hybridMultilevel"/>
    <w:tmpl w:val="046E2798"/>
    <w:lvl w:ilvl="0" w:tplc="C4209A4C">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6017F95"/>
    <w:multiLevelType w:val="hybridMultilevel"/>
    <w:tmpl w:val="88E8CE20"/>
    <w:lvl w:ilvl="0" w:tplc="4192C9A6">
      <w:start w:val="1"/>
      <w:numFmt w:val="decimal"/>
      <w:lvlText w:val="%1."/>
      <w:lvlJc w:val="left"/>
      <w:pPr>
        <w:ind w:left="1020" w:hanging="360"/>
      </w:pPr>
    </w:lvl>
    <w:lvl w:ilvl="1" w:tplc="78F49F70">
      <w:start w:val="1"/>
      <w:numFmt w:val="decimal"/>
      <w:lvlText w:val="%2."/>
      <w:lvlJc w:val="left"/>
      <w:pPr>
        <w:ind w:left="1020" w:hanging="360"/>
      </w:pPr>
    </w:lvl>
    <w:lvl w:ilvl="2" w:tplc="F89ABB3A">
      <w:start w:val="1"/>
      <w:numFmt w:val="decimal"/>
      <w:lvlText w:val="%3."/>
      <w:lvlJc w:val="left"/>
      <w:pPr>
        <w:ind w:left="1020" w:hanging="360"/>
      </w:pPr>
    </w:lvl>
    <w:lvl w:ilvl="3" w:tplc="4176A57E">
      <w:start w:val="1"/>
      <w:numFmt w:val="decimal"/>
      <w:lvlText w:val="%4."/>
      <w:lvlJc w:val="left"/>
      <w:pPr>
        <w:ind w:left="1020" w:hanging="360"/>
      </w:pPr>
    </w:lvl>
    <w:lvl w:ilvl="4" w:tplc="401CECE6">
      <w:start w:val="1"/>
      <w:numFmt w:val="decimal"/>
      <w:lvlText w:val="%5."/>
      <w:lvlJc w:val="left"/>
      <w:pPr>
        <w:ind w:left="1020" w:hanging="360"/>
      </w:pPr>
    </w:lvl>
    <w:lvl w:ilvl="5" w:tplc="B8D67172">
      <w:start w:val="1"/>
      <w:numFmt w:val="decimal"/>
      <w:lvlText w:val="%6."/>
      <w:lvlJc w:val="left"/>
      <w:pPr>
        <w:ind w:left="1020" w:hanging="360"/>
      </w:pPr>
    </w:lvl>
    <w:lvl w:ilvl="6" w:tplc="BD62F42A">
      <w:start w:val="1"/>
      <w:numFmt w:val="decimal"/>
      <w:lvlText w:val="%7."/>
      <w:lvlJc w:val="left"/>
      <w:pPr>
        <w:ind w:left="1020" w:hanging="360"/>
      </w:pPr>
    </w:lvl>
    <w:lvl w:ilvl="7" w:tplc="A2645CE6">
      <w:start w:val="1"/>
      <w:numFmt w:val="decimal"/>
      <w:lvlText w:val="%8."/>
      <w:lvlJc w:val="left"/>
      <w:pPr>
        <w:ind w:left="1020" w:hanging="360"/>
      </w:pPr>
    </w:lvl>
    <w:lvl w:ilvl="8" w:tplc="811C9494">
      <w:start w:val="1"/>
      <w:numFmt w:val="decimal"/>
      <w:lvlText w:val="%9."/>
      <w:lvlJc w:val="left"/>
      <w:pPr>
        <w:ind w:left="1020" w:hanging="360"/>
      </w:pPr>
    </w:lvl>
  </w:abstractNum>
  <w:abstractNum w:abstractNumId="46" w15:restartNumberingAfterBreak="0">
    <w:nsid w:val="38863185"/>
    <w:multiLevelType w:val="hybridMultilevel"/>
    <w:tmpl w:val="DDD02E12"/>
    <w:lvl w:ilvl="0" w:tplc="CBBEDEC6">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5687C4"/>
    <w:multiLevelType w:val="hybridMultilevel"/>
    <w:tmpl w:val="84C876F2"/>
    <w:lvl w:ilvl="0" w:tplc="7CC65E10">
      <w:start w:val="1"/>
      <w:numFmt w:val="lowerLetter"/>
      <w:lvlText w:val="%1."/>
      <w:lvlJc w:val="left"/>
      <w:pPr>
        <w:ind w:left="720" w:hanging="360"/>
      </w:pPr>
    </w:lvl>
    <w:lvl w:ilvl="1" w:tplc="07B2BC06">
      <w:start w:val="1"/>
      <w:numFmt w:val="lowerLetter"/>
      <w:lvlText w:val="%2."/>
      <w:lvlJc w:val="left"/>
      <w:pPr>
        <w:ind w:left="1440" w:hanging="360"/>
      </w:pPr>
    </w:lvl>
    <w:lvl w:ilvl="2" w:tplc="E5E0449C">
      <w:start w:val="1"/>
      <w:numFmt w:val="lowerRoman"/>
      <w:lvlText w:val="%3."/>
      <w:lvlJc w:val="right"/>
      <w:pPr>
        <w:ind w:left="2160" w:hanging="180"/>
      </w:pPr>
    </w:lvl>
    <w:lvl w:ilvl="3" w:tplc="91B0B1C6">
      <w:start w:val="1"/>
      <w:numFmt w:val="decimal"/>
      <w:lvlText w:val="%4."/>
      <w:lvlJc w:val="left"/>
      <w:pPr>
        <w:ind w:left="2880" w:hanging="360"/>
      </w:pPr>
    </w:lvl>
    <w:lvl w:ilvl="4" w:tplc="7CB0ED78">
      <w:start w:val="1"/>
      <w:numFmt w:val="lowerLetter"/>
      <w:lvlText w:val="%5."/>
      <w:lvlJc w:val="left"/>
      <w:pPr>
        <w:ind w:left="3600" w:hanging="360"/>
      </w:pPr>
    </w:lvl>
    <w:lvl w:ilvl="5" w:tplc="992255A4">
      <w:start w:val="1"/>
      <w:numFmt w:val="lowerRoman"/>
      <w:lvlText w:val="%6."/>
      <w:lvlJc w:val="right"/>
      <w:pPr>
        <w:ind w:left="4320" w:hanging="180"/>
      </w:pPr>
    </w:lvl>
    <w:lvl w:ilvl="6" w:tplc="0E845E6C">
      <w:start w:val="1"/>
      <w:numFmt w:val="decimal"/>
      <w:lvlText w:val="%7."/>
      <w:lvlJc w:val="left"/>
      <w:pPr>
        <w:ind w:left="5040" w:hanging="360"/>
      </w:pPr>
    </w:lvl>
    <w:lvl w:ilvl="7" w:tplc="CA4C445E">
      <w:start w:val="1"/>
      <w:numFmt w:val="lowerLetter"/>
      <w:lvlText w:val="%8."/>
      <w:lvlJc w:val="left"/>
      <w:pPr>
        <w:ind w:left="5760" w:hanging="360"/>
      </w:pPr>
    </w:lvl>
    <w:lvl w:ilvl="8" w:tplc="17D0E8DE">
      <w:start w:val="1"/>
      <w:numFmt w:val="lowerRoman"/>
      <w:lvlText w:val="%9."/>
      <w:lvlJc w:val="right"/>
      <w:pPr>
        <w:ind w:left="6480" w:hanging="180"/>
      </w:pPr>
    </w:lvl>
  </w:abstractNum>
  <w:abstractNum w:abstractNumId="48" w15:restartNumberingAfterBreak="0">
    <w:nsid w:val="3AA3433B"/>
    <w:multiLevelType w:val="hybridMultilevel"/>
    <w:tmpl w:val="1FAA0230"/>
    <w:lvl w:ilvl="0" w:tplc="816EBB18">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AD94FBB"/>
    <w:multiLevelType w:val="hybridMultilevel"/>
    <w:tmpl w:val="F9C6EC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FD4C6A"/>
    <w:multiLevelType w:val="hybridMultilevel"/>
    <w:tmpl w:val="9A8EDA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52" w15:restartNumberingAfterBreak="0">
    <w:nsid w:val="3C007FD7"/>
    <w:multiLevelType w:val="hybridMultilevel"/>
    <w:tmpl w:val="7D8847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07767F7"/>
    <w:multiLevelType w:val="hybridMultilevel"/>
    <w:tmpl w:val="70804AFC"/>
    <w:lvl w:ilvl="0" w:tplc="BF28E6F8">
      <w:start w:val="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205F93"/>
    <w:multiLevelType w:val="hybridMultilevel"/>
    <w:tmpl w:val="85CC80D4"/>
    <w:lvl w:ilvl="0" w:tplc="FB3859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1C30D1"/>
    <w:multiLevelType w:val="hybridMultilevel"/>
    <w:tmpl w:val="7F684D9A"/>
    <w:lvl w:ilvl="0" w:tplc="B28889C6">
      <w:start w:val="1"/>
      <w:numFmt w:val="upperLetter"/>
      <w:lvlText w:val="%1."/>
      <w:lvlJc w:val="left"/>
      <w:pPr>
        <w:ind w:left="100" w:hanging="384"/>
      </w:pPr>
      <w:rPr>
        <w:rFonts w:ascii="Calibri" w:hAnsi="Calibri" w:cs="Times New Roman" w:hint="default"/>
        <w:b w:val="0"/>
        <w:i w:val="0"/>
        <w:sz w:val="24"/>
        <w:szCs w:val="24"/>
      </w:rPr>
    </w:lvl>
    <w:lvl w:ilvl="1" w:tplc="CA5E2AF4">
      <w:start w:val="1"/>
      <w:numFmt w:val="decimal"/>
      <w:lvlText w:val="(%2)"/>
      <w:lvlJc w:val="left"/>
      <w:pPr>
        <w:ind w:left="820" w:hanging="437"/>
      </w:pPr>
      <w:rPr>
        <w:rFonts w:ascii="Times New Roman" w:eastAsia="Calibri" w:hAnsi="Times New Roman" w:cs="Times New Roman" w:hint="default"/>
        <w:spacing w:val="-1"/>
        <w:sz w:val="24"/>
        <w:szCs w:val="24"/>
      </w:rPr>
    </w:lvl>
    <w:lvl w:ilvl="2" w:tplc="E25C6D12">
      <w:start w:val="1"/>
      <w:numFmt w:val="bullet"/>
      <w:lvlText w:val="•"/>
      <w:lvlJc w:val="left"/>
      <w:pPr>
        <w:ind w:left="1793" w:hanging="437"/>
      </w:pPr>
      <w:rPr>
        <w:rFonts w:hint="default"/>
      </w:rPr>
    </w:lvl>
    <w:lvl w:ilvl="3" w:tplc="AB1A7E8E">
      <w:start w:val="1"/>
      <w:numFmt w:val="bullet"/>
      <w:lvlText w:val="•"/>
      <w:lvlJc w:val="left"/>
      <w:pPr>
        <w:ind w:left="2766" w:hanging="437"/>
      </w:pPr>
      <w:rPr>
        <w:rFonts w:hint="default"/>
      </w:rPr>
    </w:lvl>
    <w:lvl w:ilvl="4" w:tplc="7B5E30A6">
      <w:start w:val="1"/>
      <w:numFmt w:val="bullet"/>
      <w:lvlText w:val="•"/>
      <w:lvlJc w:val="left"/>
      <w:pPr>
        <w:ind w:left="3740" w:hanging="437"/>
      </w:pPr>
      <w:rPr>
        <w:rFonts w:hint="default"/>
      </w:rPr>
    </w:lvl>
    <w:lvl w:ilvl="5" w:tplc="AC388662">
      <w:start w:val="1"/>
      <w:numFmt w:val="bullet"/>
      <w:lvlText w:val="•"/>
      <w:lvlJc w:val="left"/>
      <w:pPr>
        <w:ind w:left="4713" w:hanging="437"/>
      </w:pPr>
      <w:rPr>
        <w:rFonts w:hint="default"/>
      </w:rPr>
    </w:lvl>
    <w:lvl w:ilvl="6" w:tplc="F5B22E60">
      <w:start w:val="1"/>
      <w:numFmt w:val="bullet"/>
      <w:lvlText w:val="•"/>
      <w:lvlJc w:val="left"/>
      <w:pPr>
        <w:ind w:left="5686" w:hanging="437"/>
      </w:pPr>
      <w:rPr>
        <w:rFonts w:hint="default"/>
      </w:rPr>
    </w:lvl>
    <w:lvl w:ilvl="7" w:tplc="7744E12E">
      <w:start w:val="1"/>
      <w:numFmt w:val="bullet"/>
      <w:lvlText w:val="•"/>
      <w:lvlJc w:val="left"/>
      <w:pPr>
        <w:ind w:left="6660" w:hanging="437"/>
      </w:pPr>
      <w:rPr>
        <w:rFonts w:hint="default"/>
      </w:rPr>
    </w:lvl>
    <w:lvl w:ilvl="8" w:tplc="5C7A0F34">
      <w:start w:val="1"/>
      <w:numFmt w:val="bullet"/>
      <w:lvlText w:val="•"/>
      <w:lvlJc w:val="left"/>
      <w:pPr>
        <w:ind w:left="7633" w:hanging="437"/>
      </w:pPr>
      <w:rPr>
        <w:rFonts w:hint="default"/>
      </w:rPr>
    </w:lvl>
  </w:abstractNum>
  <w:abstractNum w:abstractNumId="56" w15:restartNumberingAfterBreak="0">
    <w:nsid w:val="44DE4C33"/>
    <w:multiLevelType w:val="hybridMultilevel"/>
    <w:tmpl w:val="98709530"/>
    <w:lvl w:ilvl="0" w:tplc="D0C6EE34">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6D21F9"/>
    <w:multiLevelType w:val="hybridMultilevel"/>
    <w:tmpl w:val="30106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B307B8"/>
    <w:multiLevelType w:val="hybridMultilevel"/>
    <w:tmpl w:val="C6F09370"/>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472C27A6"/>
    <w:multiLevelType w:val="hybridMultilevel"/>
    <w:tmpl w:val="0FDCB180"/>
    <w:lvl w:ilvl="0" w:tplc="14880C7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81E57C8"/>
    <w:multiLevelType w:val="hybridMultilevel"/>
    <w:tmpl w:val="28B27F70"/>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494A6B64"/>
    <w:multiLevelType w:val="hybridMultilevel"/>
    <w:tmpl w:val="B0BA52F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49BA2834"/>
    <w:multiLevelType w:val="hybridMultilevel"/>
    <w:tmpl w:val="8A764386"/>
    <w:lvl w:ilvl="0" w:tplc="AA7267D4">
      <w:start w:val="1"/>
      <w:numFmt w:val="lowerLetter"/>
      <w:lvlText w:val="%1."/>
      <w:lvlJc w:val="left"/>
      <w:pPr>
        <w:tabs>
          <w:tab w:val="num" w:pos="720"/>
        </w:tabs>
        <w:ind w:left="720" w:hanging="360"/>
      </w:pPr>
      <w:rPr>
        <w:rFonts w:hint="default"/>
      </w:rPr>
    </w:lvl>
    <w:lvl w:ilvl="1" w:tplc="FFFFFFFF">
      <w:start w:val="3"/>
      <w:numFmt w:val="decimal"/>
      <w:lvlText w:val="%2."/>
      <w:lvlJc w:val="left"/>
      <w:pPr>
        <w:tabs>
          <w:tab w:val="num" w:pos="1800"/>
        </w:tabs>
        <w:ind w:left="1800" w:hanging="72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63" w15:restartNumberingAfterBreak="0">
    <w:nsid w:val="49D8321E"/>
    <w:multiLevelType w:val="hybridMultilevel"/>
    <w:tmpl w:val="E27EB0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B716F80"/>
    <w:multiLevelType w:val="hybridMultilevel"/>
    <w:tmpl w:val="D36C79B0"/>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4D10259D"/>
    <w:multiLevelType w:val="hybridMultilevel"/>
    <w:tmpl w:val="4B0EE5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85359B"/>
    <w:multiLevelType w:val="hybridMultilevel"/>
    <w:tmpl w:val="E6D4D2EE"/>
    <w:lvl w:ilvl="0" w:tplc="04090017">
      <w:start w:val="1"/>
      <w:numFmt w:val="lowerLetter"/>
      <w:lvlText w:val="%1)"/>
      <w:lvlJc w:val="left"/>
      <w:pPr>
        <w:ind w:left="720" w:hanging="360"/>
      </w:pPr>
    </w:lvl>
    <w:lvl w:ilvl="1" w:tplc="0409000F">
      <w:start w:val="1"/>
      <w:numFmt w:val="decimal"/>
      <w:lvlText w:val="%2."/>
      <w:lvlJc w:val="left"/>
      <w:pPr>
        <w:ind w:left="1440" w:hanging="360"/>
      </w:pPr>
      <w:rPr>
        <w:b w:val="0"/>
      </w:rPr>
    </w:lvl>
    <w:lvl w:ilvl="2" w:tplc="04090019">
      <w:start w:val="1"/>
      <w:numFmt w:val="lowerLetter"/>
      <w:lvlText w:val="%3."/>
      <w:lvlJc w:val="left"/>
      <w:pPr>
        <w:ind w:left="2160" w:hanging="180"/>
      </w:pPr>
    </w:lvl>
    <w:lvl w:ilvl="3" w:tplc="6F661DD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1739479"/>
    <w:multiLevelType w:val="hybridMultilevel"/>
    <w:tmpl w:val="86D4EE7C"/>
    <w:lvl w:ilvl="0" w:tplc="C8447548">
      <w:start w:val="1"/>
      <w:numFmt w:val="lowerLetter"/>
      <w:lvlText w:val="%1."/>
      <w:lvlJc w:val="left"/>
      <w:pPr>
        <w:ind w:left="720" w:hanging="360"/>
      </w:pPr>
    </w:lvl>
    <w:lvl w:ilvl="1" w:tplc="DEC2452E">
      <w:start w:val="1"/>
      <w:numFmt w:val="lowerLetter"/>
      <w:lvlText w:val="%2."/>
      <w:lvlJc w:val="left"/>
      <w:pPr>
        <w:ind w:left="1440" w:hanging="360"/>
      </w:pPr>
    </w:lvl>
    <w:lvl w:ilvl="2" w:tplc="7E7CF858">
      <w:start w:val="1"/>
      <w:numFmt w:val="lowerRoman"/>
      <w:lvlText w:val="%3."/>
      <w:lvlJc w:val="right"/>
      <w:pPr>
        <w:ind w:left="2160" w:hanging="180"/>
      </w:pPr>
    </w:lvl>
    <w:lvl w:ilvl="3" w:tplc="F5A8E0D4">
      <w:start w:val="1"/>
      <w:numFmt w:val="decimal"/>
      <w:lvlText w:val="%4."/>
      <w:lvlJc w:val="left"/>
      <w:pPr>
        <w:ind w:left="2880" w:hanging="360"/>
      </w:pPr>
    </w:lvl>
    <w:lvl w:ilvl="4" w:tplc="CE02C58E">
      <w:start w:val="1"/>
      <w:numFmt w:val="lowerLetter"/>
      <w:lvlText w:val="%5."/>
      <w:lvlJc w:val="left"/>
      <w:pPr>
        <w:ind w:left="3600" w:hanging="360"/>
      </w:pPr>
    </w:lvl>
    <w:lvl w:ilvl="5" w:tplc="69380472">
      <w:start w:val="1"/>
      <w:numFmt w:val="lowerRoman"/>
      <w:lvlText w:val="%6."/>
      <w:lvlJc w:val="right"/>
      <w:pPr>
        <w:ind w:left="4320" w:hanging="180"/>
      </w:pPr>
    </w:lvl>
    <w:lvl w:ilvl="6" w:tplc="00DEBFF2">
      <w:start w:val="1"/>
      <w:numFmt w:val="decimal"/>
      <w:lvlText w:val="%7."/>
      <w:lvlJc w:val="left"/>
      <w:pPr>
        <w:ind w:left="5040" w:hanging="360"/>
      </w:pPr>
    </w:lvl>
    <w:lvl w:ilvl="7" w:tplc="4E962D84">
      <w:start w:val="1"/>
      <w:numFmt w:val="lowerLetter"/>
      <w:lvlText w:val="%8."/>
      <w:lvlJc w:val="left"/>
      <w:pPr>
        <w:ind w:left="5760" w:hanging="360"/>
      </w:pPr>
    </w:lvl>
    <w:lvl w:ilvl="8" w:tplc="7B04D666">
      <w:start w:val="1"/>
      <w:numFmt w:val="lowerRoman"/>
      <w:lvlText w:val="%9."/>
      <w:lvlJc w:val="right"/>
      <w:pPr>
        <w:ind w:left="6480" w:hanging="180"/>
      </w:pPr>
    </w:lvl>
  </w:abstractNum>
  <w:abstractNum w:abstractNumId="68" w15:restartNumberingAfterBreak="0">
    <w:nsid w:val="51D80E18"/>
    <w:multiLevelType w:val="hybridMultilevel"/>
    <w:tmpl w:val="E2464C98"/>
    <w:lvl w:ilvl="0" w:tplc="1C7E7F80">
      <w:start w:val="1"/>
      <w:numFmt w:val="decimal"/>
      <w:lvlText w:val="%1."/>
      <w:lvlJc w:val="left"/>
      <w:pPr>
        <w:ind w:left="2340" w:hanging="360"/>
      </w:pPr>
      <w:rPr>
        <w:rFonts w:ascii="Calibri" w:hAnsi="Calibri" w:hint="default"/>
        <w:b w:val="0"/>
        <w:bCs/>
        <w:i w:val="0"/>
        <w:sz w:val="24"/>
      </w:rPr>
    </w:lvl>
    <w:lvl w:ilvl="1" w:tplc="FFFFFFFF">
      <w:start w:val="1"/>
      <w:numFmt w:val="bullet"/>
      <w:lvlText w:val="o"/>
      <w:lvlJc w:val="left"/>
      <w:pPr>
        <w:ind w:left="3060" w:hanging="360"/>
      </w:pPr>
      <w:rPr>
        <w:rFonts w:ascii="Courier New" w:hAnsi="Courier New" w:cs="Courier New" w:hint="default"/>
      </w:rPr>
    </w:lvl>
    <w:lvl w:ilvl="2" w:tplc="FFFFFFFF" w:tentative="1">
      <w:start w:val="1"/>
      <w:numFmt w:val="bullet"/>
      <w:lvlText w:val=""/>
      <w:lvlJc w:val="left"/>
      <w:pPr>
        <w:ind w:left="3780" w:hanging="360"/>
      </w:pPr>
      <w:rPr>
        <w:rFonts w:ascii="Wingdings" w:hAnsi="Wingdings" w:hint="default"/>
      </w:rPr>
    </w:lvl>
    <w:lvl w:ilvl="3" w:tplc="FFFFFFFF" w:tentative="1">
      <w:start w:val="1"/>
      <w:numFmt w:val="bullet"/>
      <w:lvlText w:val=""/>
      <w:lvlJc w:val="left"/>
      <w:pPr>
        <w:ind w:left="4500" w:hanging="360"/>
      </w:pPr>
      <w:rPr>
        <w:rFonts w:ascii="Symbol" w:hAnsi="Symbol" w:hint="default"/>
      </w:rPr>
    </w:lvl>
    <w:lvl w:ilvl="4" w:tplc="FFFFFFFF" w:tentative="1">
      <w:start w:val="1"/>
      <w:numFmt w:val="bullet"/>
      <w:lvlText w:val="o"/>
      <w:lvlJc w:val="left"/>
      <w:pPr>
        <w:ind w:left="5220" w:hanging="360"/>
      </w:pPr>
      <w:rPr>
        <w:rFonts w:ascii="Courier New" w:hAnsi="Courier New" w:cs="Courier New" w:hint="default"/>
      </w:rPr>
    </w:lvl>
    <w:lvl w:ilvl="5" w:tplc="FFFFFFFF" w:tentative="1">
      <w:start w:val="1"/>
      <w:numFmt w:val="bullet"/>
      <w:lvlText w:val=""/>
      <w:lvlJc w:val="left"/>
      <w:pPr>
        <w:ind w:left="5940" w:hanging="360"/>
      </w:pPr>
      <w:rPr>
        <w:rFonts w:ascii="Wingdings" w:hAnsi="Wingdings" w:hint="default"/>
      </w:rPr>
    </w:lvl>
    <w:lvl w:ilvl="6" w:tplc="FFFFFFFF" w:tentative="1">
      <w:start w:val="1"/>
      <w:numFmt w:val="bullet"/>
      <w:lvlText w:val=""/>
      <w:lvlJc w:val="left"/>
      <w:pPr>
        <w:ind w:left="6660" w:hanging="360"/>
      </w:pPr>
      <w:rPr>
        <w:rFonts w:ascii="Symbol" w:hAnsi="Symbol" w:hint="default"/>
      </w:rPr>
    </w:lvl>
    <w:lvl w:ilvl="7" w:tplc="FFFFFFFF" w:tentative="1">
      <w:start w:val="1"/>
      <w:numFmt w:val="bullet"/>
      <w:lvlText w:val="o"/>
      <w:lvlJc w:val="left"/>
      <w:pPr>
        <w:ind w:left="7380" w:hanging="360"/>
      </w:pPr>
      <w:rPr>
        <w:rFonts w:ascii="Courier New" w:hAnsi="Courier New" w:cs="Courier New" w:hint="default"/>
      </w:rPr>
    </w:lvl>
    <w:lvl w:ilvl="8" w:tplc="FFFFFFFF" w:tentative="1">
      <w:start w:val="1"/>
      <w:numFmt w:val="bullet"/>
      <w:lvlText w:val=""/>
      <w:lvlJc w:val="left"/>
      <w:pPr>
        <w:ind w:left="8100" w:hanging="360"/>
      </w:pPr>
      <w:rPr>
        <w:rFonts w:ascii="Wingdings" w:hAnsi="Wingdings" w:hint="default"/>
      </w:rPr>
    </w:lvl>
  </w:abstractNum>
  <w:abstractNum w:abstractNumId="69" w15:restartNumberingAfterBreak="0">
    <w:nsid w:val="52FA6297"/>
    <w:multiLevelType w:val="hybridMultilevel"/>
    <w:tmpl w:val="EF32F07E"/>
    <w:lvl w:ilvl="0" w:tplc="AB8C84E4">
      <w:start w:val="1"/>
      <w:numFmt w:val="lowerLetter"/>
      <w:lvlText w:val="%1."/>
      <w:lvlJc w:val="left"/>
      <w:pPr>
        <w:ind w:left="720" w:hanging="360"/>
      </w:pPr>
    </w:lvl>
    <w:lvl w:ilvl="1" w:tplc="C22EF788">
      <w:start w:val="1"/>
      <w:numFmt w:val="lowerLetter"/>
      <w:lvlText w:val="%2."/>
      <w:lvlJc w:val="left"/>
      <w:pPr>
        <w:ind w:left="1440" w:hanging="360"/>
      </w:pPr>
    </w:lvl>
    <w:lvl w:ilvl="2" w:tplc="C1A2E1C4">
      <w:start w:val="1"/>
      <w:numFmt w:val="lowerRoman"/>
      <w:lvlText w:val="%3."/>
      <w:lvlJc w:val="right"/>
      <w:pPr>
        <w:ind w:left="2160" w:hanging="180"/>
      </w:pPr>
    </w:lvl>
    <w:lvl w:ilvl="3" w:tplc="CA665902">
      <w:start w:val="1"/>
      <w:numFmt w:val="decimal"/>
      <w:lvlText w:val="%4."/>
      <w:lvlJc w:val="left"/>
      <w:pPr>
        <w:ind w:left="2880" w:hanging="360"/>
      </w:pPr>
    </w:lvl>
    <w:lvl w:ilvl="4" w:tplc="016E4372">
      <w:start w:val="1"/>
      <w:numFmt w:val="lowerLetter"/>
      <w:lvlText w:val="%5."/>
      <w:lvlJc w:val="left"/>
      <w:pPr>
        <w:ind w:left="3600" w:hanging="360"/>
      </w:pPr>
    </w:lvl>
    <w:lvl w:ilvl="5" w:tplc="D32E0C30">
      <w:start w:val="1"/>
      <w:numFmt w:val="lowerRoman"/>
      <w:lvlText w:val="%6."/>
      <w:lvlJc w:val="right"/>
      <w:pPr>
        <w:ind w:left="4320" w:hanging="180"/>
      </w:pPr>
    </w:lvl>
    <w:lvl w:ilvl="6" w:tplc="F43C3FD2">
      <w:start w:val="1"/>
      <w:numFmt w:val="decimal"/>
      <w:lvlText w:val="%7."/>
      <w:lvlJc w:val="left"/>
      <w:pPr>
        <w:ind w:left="5040" w:hanging="360"/>
      </w:pPr>
    </w:lvl>
    <w:lvl w:ilvl="7" w:tplc="A6325EBC">
      <w:start w:val="1"/>
      <w:numFmt w:val="lowerLetter"/>
      <w:lvlText w:val="%8."/>
      <w:lvlJc w:val="left"/>
      <w:pPr>
        <w:ind w:left="5760" w:hanging="360"/>
      </w:pPr>
    </w:lvl>
    <w:lvl w:ilvl="8" w:tplc="D1D20B0E">
      <w:start w:val="1"/>
      <w:numFmt w:val="lowerRoman"/>
      <w:lvlText w:val="%9."/>
      <w:lvlJc w:val="right"/>
      <w:pPr>
        <w:ind w:left="6480" w:hanging="180"/>
      </w:pPr>
    </w:lvl>
  </w:abstractNum>
  <w:abstractNum w:abstractNumId="70" w15:restartNumberingAfterBreak="0">
    <w:nsid w:val="540B64DD"/>
    <w:multiLevelType w:val="hybridMultilevel"/>
    <w:tmpl w:val="7A42CA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45920C3"/>
    <w:multiLevelType w:val="hybridMultilevel"/>
    <w:tmpl w:val="63C27B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5105FD7"/>
    <w:multiLevelType w:val="multilevel"/>
    <w:tmpl w:val="7922805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6177DBA"/>
    <w:multiLevelType w:val="hybridMultilevel"/>
    <w:tmpl w:val="E4120C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7A35E87"/>
    <w:multiLevelType w:val="hybridMultilevel"/>
    <w:tmpl w:val="38E63B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1739D9"/>
    <w:multiLevelType w:val="hybridMultilevel"/>
    <w:tmpl w:val="EF4264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5D3EC3"/>
    <w:multiLevelType w:val="hybridMultilevel"/>
    <w:tmpl w:val="5504F79A"/>
    <w:lvl w:ilvl="0" w:tplc="3E8C0E56">
      <w:start w:val="1"/>
      <w:numFmt w:val="decimal"/>
      <w:pStyle w:val="Heading3"/>
      <w:lvlText w:val="%1."/>
      <w:lvlJc w:val="left"/>
      <w:pPr>
        <w:ind w:left="360" w:hanging="360"/>
      </w:pPr>
      <w:rPr>
        <w:rFonts w:ascii="Calibri" w:hAnsi="Calibri" w:hint="default"/>
        <w:b/>
        <w:bCs/>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BB55919"/>
    <w:multiLevelType w:val="hybridMultilevel"/>
    <w:tmpl w:val="6378745C"/>
    <w:lvl w:ilvl="0" w:tplc="D14AB5B6">
      <w:start w:val="1"/>
      <w:numFmt w:val="lowerLetter"/>
      <w:lvlText w:val="%1."/>
      <w:lvlJc w:val="left"/>
      <w:pPr>
        <w:ind w:left="720" w:hanging="360"/>
      </w:pPr>
    </w:lvl>
    <w:lvl w:ilvl="1" w:tplc="A8B6D922">
      <w:start w:val="1"/>
      <w:numFmt w:val="lowerLetter"/>
      <w:lvlText w:val="%2."/>
      <w:lvlJc w:val="left"/>
      <w:pPr>
        <w:ind w:left="1440" w:hanging="360"/>
      </w:pPr>
    </w:lvl>
    <w:lvl w:ilvl="2" w:tplc="6548DA98">
      <w:start w:val="1"/>
      <w:numFmt w:val="lowerRoman"/>
      <w:lvlText w:val="%3."/>
      <w:lvlJc w:val="right"/>
      <w:pPr>
        <w:ind w:left="2160" w:hanging="180"/>
      </w:pPr>
    </w:lvl>
    <w:lvl w:ilvl="3" w:tplc="DA64E61E">
      <w:start w:val="1"/>
      <w:numFmt w:val="decimal"/>
      <w:lvlText w:val="%4."/>
      <w:lvlJc w:val="left"/>
      <w:pPr>
        <w:ind w:left="2880" w:hanging="360"/>
      </w:pPr>
      <w:rPr>
        <w:rFonts w:hint="default"/>
      </w:rPr>
    </w:lvl>
    <w:lvl w:ilvl="4" w:tplc="4CFEFEC8">
      <w:start w:val="1"/>
      <w:numFmt w:val="lowerLetter"/>
      <w:lvlText w:val="%5."/>
      <w:lvlJc w:val="left"/>
      <w:pPr>
        <w:ind w:left="3600" w:hanging="360"/>
      </w:pPr>
    </w:lvl>
    <w:lvl w:ilvl="5" w:tplc="FA74C168">
      <w:start w:val="1"/>
      <w:numFmt w:val="lowerRoman"/>
      <w:lvlText w:val="%6."/>
      <w:lvlJc w:val="right"/>
      <w:pPr>
        <w:ind w:left="4320" w:hanging="180"/>
      </w:pPr>
    </w:lvl>
    <w:lvl w:ilvl="6" w:tplc="6142A1E8">
      <w:start w:val="1"/>
      <w:numFmt w:val="decimal"/>
      <w:lvlText w:val="%7."/>
      <w:lvlJc w:val="left"/>
      <w:pPr>
        <w:ind w:left="5040" w:hanging="360"/>
      </w:pPr>
    </w:lvl>
    <w:lvl w:ilvl="7" w:tplc="DAA0A8F8">
      <w:start w:val="1"/>
      <w:numFmt w:val="lowerLetter"/>
      <w:lvlText w:val="%8."/>
      <w:lvlJc w:val="left"/>
      <w:pPr>
        <w:ind w:left="5760" w:hanging="360"/>
      </w:pPr>
    </w:lvl>
    <w:lvl w:ilvl="8" w:tplc="B14C3008">
      <w:start w:val="1"/>
      <w:numFmt w:val="lowerRoman"/>
      <w:lvlText w:val="%9."/>
      <w:lvlJc w:val="right"/>
      <w:pPr>
        <w:ind w:left="6480" w:hanging="180"/>
      </w:pPr>
    </w:lvl>
  </w:abstractNum>
  <w:abstractNum w:abstractNumId="78" w15:restartNumberingAfterBreak="0">
    <w:nsid w:val="5CB01789"/>
    <w:multiLevelType w:val="hybridMultilevel"/>
    <w:tmpl w:val="3FF055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DCF1304"/>
    <w:multiLevelType w:val="hybridMultilevel"/>
    <w:tmpl w:val="DBD2C6C4"/>
    <w:lvl w:ilvl="0" w:tplc="0904242C">
      <w:start w:val="1"/>
      <w:numFmt w:val="lowerLetter"/>
      <w:lvlText w:val="%1."/>
      <w:lvlJc w:val="left"/>
      <w:pPr>
        <w:ind w:left="720" w:hanging="360"/>
      </w:pPr>
    </w:lvl>
    <w:lvl w:ilvl="1" w:tplc="236C42F4">
      <w:start w:val="1"/>
      <w:numFmt w:val="lowerLetter"/>
      <w:lvlText w:val="%2."/>
      <w:lvlJc w:val="left"/>
      <w:pPr>
        <w:ind w:left="1440" w:hanging="360"/>
      </w:pPr>
    </w:lvl>
    <w:lvl w:ilvl="2" w:tplc="0D18BBA2">
      <w:start w:val="1"/>
      <w:numFmt w:val="lowerRoman"/>
      <w:lvlText w:val="%3."/>
      <w:lvlJc w:val="right"/>
      <w:pPr>
        <w:ind w:left="2160" w:hanging="180"/>
      </w:pPr>
    </w:lvl>
    <w:lvl w:ilvl="3" w:tplc="A8F0AD58">
      <w:start w:val="1"/>
      <w:numFmt w:val="decimal"/>
      <w:lvlText w:val="%4."/>
      <w:lvlJc w:val="left"/>
      <w:pPr>
        <w:ind w:left="2880" w:hanging="360"/>
      </w:pPr>
    </w:lvl>
    <w:lvl w:ilvl="4" w:tplc="8F0EA754">
      <w:start w:val="1"/>
      <w:numFmt w:val="lowerLetter"/>
      <w:lvlText w:val="%5."/>
      <w:lvlJc w:val="left"/>
      <w:pPr>
        <w:ind w:left="3600" w:hanging="360"/>
      </w:pPr>
    </w:lvl>
    <w:lvl w:ilvl="5" w:tplc="F22AF146">
      <w:start w:val="1"/>
      <w:numFmt w:val="lowerRoman"/>
      <w:lvlText w:val="%6."/>
      <w:lvlJc w:val="right"/>
      <w:pPr>
        <w:ind w:left="4320" w:hanging="180"/>
      </w:pPr>
    </w:lvl>
    <w:lvl w:ilvl="6" w:tplc="AAFE6CA8">
      <w:start w:val="1"/>
      <w:numFmt w:val="decimal"/>
      <w:lvlText w:val="%7."/>
      <w:lvlJc w:val="left"/>
      <w:pPr>
        <w:ind w:left="5040" w:hanging="360"/>
      </w:pPr>
    </w:lvl>
    <w:lvl w:ilvl="7" w:tplc="D64A7DC2">
      <w:start w:val="1"/>
      <w:numFmt w:val="lowerLetter"/>
      <w:lvlText w:val="%8."/>
      <w:lvlJc w:val="left"/>
      <w:pPr>
        <w:ind w:left="5760" w:hanging="360"/>
      </w:pPr>
    </w:lvl>
    <w:lvl w:ilvl="8" w:tplc="08308E42">
      <w:start w:val="1"/>
      <w:numFmt w:val="lowerRoman"/>
      <w:lvlText w:val="%9."/>
      <w:lvlJc w:val="right"/>
      <w:pPr>
        <w:ind w:left="6480" w:hanging="180"/>
      </w:pPr>
    </w:lvl>
  </w:abstractNum>
  <w:abstractNum w:abstractNumId="80" w15:restartNumberingAfterBreak="0">
    <w:nsid w:val="62EA6841"/>
    <w:multiLevelType w:val="hybridMultilevel"/>
    <w:tmpl w:val="FE9C7300"/>
    <w:lvl w:ilvl="0" w:tplc="2C90ED4A">
      <w:start w:val="1"/>
      <w:numFmt w:val="lowerLetter"/>
      <w:lvlText w:val="%1."/>
      <w:lvlJc w:val="left"/>
      <w:pPr>
        <w:ind w:left="720" w:hanging="360"/>
      </w:pPr>
    </w:lvl>
    <w:lvl w:ilvl="1" w:tplc="CAFE14C4">
      <w:start w:val="1"/>
      <w:numFmt w:val="lowerLetter"/>
      <w:lvlText w:val="%2."/>
      <w:lvlJc w:val="left"/>
      <w:pPr>
        <w:ind w:left="1440" w:hanging="360"/>
      </w:pPr>
    </w:lvl>
    <w:lvl w:ilvl="2" w:tplc="0212C7FA">
      <w:start w:val="1"/>
      <w:numFmt w:val="lowerRoman"/>
      <w:lvlText w:val="%3."/>
      <w:lvlJc w:val="right"/>
      <w:pPr>
        <w:ind w:left="2160" w:hanging="180"/>
      </w:pPr>
    </w:lvl>
    <w:lvl w:ilvl="3" w:tplc="63A88C96">
      <w:start w:val="1"/>
      <w:numFmt w:val="decimal"/>
      <w:lvlText w:val="%4."/>
      <w:lvlJc w:val="left"/>
      <w:pPr>
        <w:ind w:left="2880" w:hanging="360"/>
      </w:pPr>
    </w:lvl>
    <w:lvl w:ilvl="4" w:tplc="C0286F62">
      <w:start w:val="1"/>
      <w:numFmt w:val="lowerLetter"/>
      <w:lvlText w:val="%5."/>
      <w:lvlJc w:val="left"/>
      <w:pPr>
        <w:ind w:left="3600" w:hanging="360"/>
      </w:pPr>
    </w:lvl>
    <w:lvl w:ilvl="5" w:tplc="87E62198">
      <w:start w:val="1"/>
      <w:numFmt w:val="lowerRoman"/>
      <w:lvlText w:val="%6."/>
      <w:lvlJc w:val="right"/>
      <w:pPr>
        <w:ind w:left="4320" w:hanging="180"/>
      </w:pPr>
    </w:lvl>
    <w:lvl w:ilvl="6" w:tplc="143A5820">
      <w:start w:val="1"/>
      <w:numFmt w:val="decimal"/>
      <w:lvlText w:val="%7."/>
      <w:lvlJc w:val="left"/>
      <w:pPr>
        <w:ind w:left="5040" w:hanging="360"/>
      </w:pPr>
    </w:lvl>
    <w:lvl w:ilvl="7" w:tplc="1C565ED4">
      <w:start w:val="1"/>
      <w:numFmt w:val="lowerLetter"/>
      <w:lvlText w:val="%8."/>
      <w:lvlJc w:val="left"/>
      <w:pPr>
        <w:ind w:left="5760" w:hanging="360"/>
      </w:pPr>
    </w:lvl>
    <w:lvl w:ilvl="8" w:tplc="64A69272">
      <w:start w:val="1"/>
      <w:numFmt w:val="lowerRoman"/>
      <w:lvlText w:val="%9."/>
      <w:lvlJc w:val="right"/>
      <w:pPr>
        <w:ind w:left="6480" w:hanging="180"/>
      </w:pPr>
    </w:lvl>
  </w:abstractNum>
  <w:abstractNum w:abstractNumId="81" w15:restartNumberingAfterBreak="0">
    <w:nsid w:val="649F773D"/>
    <w:multiLevelType w:val="hybridMultilevel"/>
    <w:tmpl w:val="9B6C1B46"/>
    <w:lvl w:ilvl="0" w:tplc="ED3227F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682F10DF"/>
    <w:multiLevelType w:val="hybridMultilevel"/>
    <w:tmpl w:val="B4D03D32"/>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 w15:restartNumberingAfterBreak="0">
    <w:nsid w:val="69BB2254"/>
    <w:multiLevelType w:val="hybridMultilevel"/>
    <w:tmpl w:val="5E7889D0"/>
    <w:lvl w:ilvl="0" w:tplc="7214DB4E">
      <w:start w:val="1"/>
      <w:numFmt w:val="lowerLetter"/>
      <w:lvlText w:val="%1."/>
      <w:lvlJc w:val="left"/>
      <w:pPr>
        <w:ind w:left="720" w:hanging="360"/>
      </w:pPr>
    </w:lvl>
    <w:lvl w:ilvl="1" w:tplc="E71A5A88">
      <w:start w:val="1"/>
      <w:numFmt w:val="lowerLetter"/>
      <w:lvlText w:val="%2."/>
      <w:lvlJc w:val="left"/>
      <w:pPr>
        <w:ind w:left="1440" w:hanging="360"/>
      </w:pPr>
    </w:lvl>
    <w:lvl w:ilvl="2" w:tplc="A6F0F316">
      <w:start w:val="1"/>
      <w:numFmt w:val="lowerRoman"/>
      <w:lvlText w:val="%3."/>
      <w:lvlJc w:val="right"/>
      <w:pPr>
        <w:ind w:left="2160" w:hanging="180"/>
      </w:pPr>
    </w:lvl>
    <w:lvl w:ilvl="3" w:tplc="4E92AC46">
      <w:start w:val="1"/>
      <w:numFmt w:val="decimal"/>
      <w:lvlText w:val="%4."/>
      <w:lvlJc w:val="left"/>
      <w:pPr>
        <w:ind w:left="2880" w:hanging="360"/>
      </w:pPr>
    </w:lvl>
    <w:lvl w:ilvl="4" w:tplc="9440D0F0">
      <w:start w:val="1"/>
      <w:numFmt w:val="lowerLetter"/>
      <w:lvlText w:val="%5."/>
      <w:lvlJc w:val="left"/>
      <w:pPr>
        <w:ind w:left="3600" w:hanging="360"/>
      </w:pPr>
    </w:lvl>
    <w:lvl w:ilvl="5" w:tplc="32569806">
      <w:start w:val="1"/>
      <w:numFmt w:val="lowerRoman"/>
      <w:lvlText w:val="%6."/>
      <w:lvlJc w:val="right"/>
      <w:pPr>
        <w:ind w:left="4320" w:hanging="180"/>
      </w:pPr>
    </w:lvl>
    <w:lvl w:ilvl="6" w:tplc="C52019D4">
      <w:start w:val="1"/>
      <w:numFmt w:val="decimal"/>
      <w:lvlText w:val="%7."/>
      <w:lvlJc w:val="left"/>
      <w:pPr>
        <w:ind w:left="5040" w:hanging="360"/>
      </w:pPr>
    </w:lvl>
    <w:lvl w:ilvl="7" w:tplc="43B251F8">
      <w:start w:val="1"/>
      <w:numFmt w:val="lowerLetter"/>
      <w:lvlText w:val="%8."/>
      <w:lvlJc w:val="left"/>
      <w:pPr>
        <w:ind w:left="5760" w:hanging="360"/>
      </w:pPr>
    </w:lvl>
    <w:lvl w:ilvl="8" w:tplc="272062E8">
      <w:start w:val="1"/>
      <w:numFmt w:val="lowerRoman"/>
      <w:lvlText w:val="%9."/>
      <w:lvlJc w:val="right"/>
      <w:pPr>
        <w:ind w:left="6480" w:hanging="180"/>
      </w:pPr>
    </w:lvl>
  </w:abstractNum>
  <w:abstractNum w:abstractNumId="84" w15:restartNumberingAfterBreak="0">
    <w:nsid w:val="6EF0A457"/>
    <w:multiLevelType w:val="hybridMultilevel"/>
    <w:tmpl w:val="27BCD83A"/>
    <w:lvl w:ilvl="0" w:tplc="B38C852E">
      <w:start w:val="1"/>
      <w:numFmt w:val="lowerLetter"/>
      <w:lvlText w:val="%1."/>
      <w:lvlJc w:val="left"/>
      <w:pPr>
        <w:ind w:left="720" w:hanging="360"/>
      </w:pPr>
    </w:lvl>
    <w:lvl w:ilvl="1" w:tplc="C23C1BAE">
      <w:start w:val="1"/>
      <w:numFmt w:val="lowerLetter"/>
      <w:lvlText w:val="%2."/>
      <w:lvlJc w:val="left"/>
      <w:pPr>
        <w:ind w:left="1440" w:hanging="360"/>
      </w:pPr>
    </w:lvl>
    <w:lvl w:ilvl="2" w:tplc="2FF2BE7E">
      <w:start w:val="1"/>
      <w:numFmt w:val="lowerRoman"/>
      <w:lvlText w:val="%3."/>
      <w:lvlJc w:val="right"/>
      <w:pPr>
        <w:ind w:left="2160" w:hanging="180"/>
      </w:pPr>
    </w:lvl>
    <w:lvl w:ilvl="3" w:tplc="7CECD916">
      <w:start w:val="1"/>
      <w:numFmt w:val="decimal"/>
      <w:lvlText w:val="%4."/>
      <w:lvlJc w:val="left"/>
      <w:pPr>
        <w:ind w:left="2880" w:hanging="360"/>
      </w:pPr>
    </w:lvl>
    <w:lvl w:ilvl="4" w:tplc="C9766C1A">
      <w:start w:val="1"/>
      <w:numFmt w:val="lowerLetter"/>
      <w:lvlText w:val="%5."/>
      <w:lvlJc w:val="left"/>
      <w:pPr>
        <w:ind w:left="3600" w:hanging="360"/>
      </w:pPr>
    </w:lvl>
    <w:lvl w:ilvl="5" w:tplc="B4C0B52A">
      <w:start w:val="1"/>
      <w:numFmt w:val="lowerRoman"/>
      <w:lvlText w:val="%6."/>
      <w:lvlJc w:val="right"/>
      <w:pPr>
        <w:ind w:left="4320" w:hanging="180"/>
      </w:pPr>
    </w:lvl>
    <w:lvl w:ilvl="6" w:tplc="C45A38DC">
      <w:start w:val="1"/>
      <w:numFmt w:val="decimal"/>
      <w:lvlText w:val="%7."/>
      <w:lvlJc w:val="left"/>
      <w:pPr>
        <w:ind w:left="5040" w:hanging="360"/>
      </w:pPr>
    </w:lvl>
    <w:lvl w:ilvl="7" w:tplc="C3D43B0A">
      <w:start w:val="1"/>
      <w:numFmt w:val="lowerLetter"/>
      <w:lvlText w:val="%8."/>
      <w:lvlJc w:val="left"/>
      <w:pPr>
        <w:ind w:left="5760" w:hanging="360"/>
      </w:pPr>
    </w:lvl>
    <w:lvl w:ilvl="8" w:tplc="4D4A5F90">
      <w:start w:val="1"/>
      <w:numFmt w:val="lowerRoman"/>
      <w:lvlText w:val="%9."/>
      <w:lvlJc w:val="right"/>
      <w:pPr>
        <w:ind w:left="6480" w:hanging="180"/>
      </w:pPr>
    </w:lvl>
  </w:abstractNum>
  <w:abstractNum w:abstractNumId="85" w15:restartNumberingAfterBreak="0">
    <w:nsid w:val="6FD2216B"/>
    <w:multiLevelType w:val="hybridMultilevel"/>
    <w:tmpl w:val="D8245A2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6" w15:restartNumberingAfterBreak="0">
    <w:nsid w:val="725D25B6"/>
    <w:multiLevelType w:val="hybridMultilevel"/>
    <w:tmpl w:val="BB9274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2D644BC"/>
    <w:multiLevelType w:val="hybridMultilevel"/>
    <w:tmpl w:val="2608517E"/>
    <w:lvl w:ilvl="0" w:tplc="CB64536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55A57BD"/>
    <w:multiLevelType w:val="hybridMultilevel"/>
    <w:tmpl w:val="74E4B2F6"/>
    <w:lvl w:ilvl="0" w:tplc="95AA3346">
      <w:start w:val="1"/>
      <w:numFmt w:val="upperLetter"/>
      <w:pStyle w:val="Heading2"/>
      <w:lvlText w:val="%1."/>
      <w:lvlJc w:val="left"/>
      <w:pPr>
        <w:ind w:left="360" w:hanging="360"/>
      </w:pPr>
      <w:rPr>
        <w:rFonts w:hint="default"/>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758ECBAB"/>
    <w:multiLevelType w:val="hybridMultilevel"/>
    <w:tmpl w:val="F5D82B66"/>
    <w:lvl w:ilvl="0" w:tplc="40743524">
      <w:start w:val="1"/>
      <w:numFmt w:val="lowerLetter"/>
      <w:lvlText w:val="%1."/>
      <w:lvlJc w:val="left"/>
      <w:pPr>
        <w:ind w:left="720" w:hanging="360"/>
      </w:pPr>
    </w:lvl>
    <w:lvl w:ilvl="1" w:tplc="34AC3BA2">
      <w:start w:val="1"/>
      <w:numFmt w:val="lowerLetter"/>
      <w:lvlText w:val="%2."/>
      <w:lvlJc w:val="left"/>
      <w:pPr>
        <w:ind w:left="1440" w:hanging="360"/>
      </w:pPr>
    </w:lvl>
    <w:lvl w:ilvl="2" w:tplc="22DCC1CE">
      <w:start w:val="1"/>
      <w:numFmt w:val="lowerRoman"/>
      <w:lvlText w:val="%3."/>
      <w:lvlJc w:val="right"/>
      <w:pPr>
        <w:ind w:left="2160" w:hanging="180"/>
      </w:pPr>
    </w:lvl>
    <w:lvl w:ilvl="3" w:tplc="9334A84E">
      <w:start w:val="1"/>
      <w:numFmt w:val="decimal"/>
      <w:lvlText w:val="%4."/>
      <w:lvlJc w:val="left"/>
      <w:pPr>
        <w:ind w:left="2880" w:hanging="360"/>
      </w:pPr>
    </w:lvl>
    <w:lvl w:ilvl="4" w:tplc="6360ED16">
      <w:start w:val="1"/>
      <w:numFmt w:val="lowerLetter"/>
      <w:lvlText w:val="%5."/>
      <w:lvlJc w:val="left"/>
      <w:pPr>
        <w:ind w:left="3600" w:hanging="360"/>
      </w:pPr>
    </w:lvl>
    <w:lvl w:ilvl="5" w:tplc="1390F3D0">
      <w:start w:val="1"/>
      <w:numFmt w:val="lowerRoman"/>
      <w:lvlText w:val="%6."/>
      <w:lvlJc w:val="right"/>
      <w:pPr>
        <w:ind w:left="4320" w:hanging="180"/>
      </w:pPr>
    </w:lvl>
    <w:lvl w:ilvl="6" w:tplc="3094EC80">
      <w:start w:val="1"/>
      <w:numFmt w:val="decimal"/>
      <w:lvlText w:val="%7."/>
      <w:lvlJc w:val="left"/>
      <w:pPr>
        <w:ind w:left="5040" w:hanging="360"/>
      </w:pPr>
    </w:lvl>
    <w:lvl w:ilvl="7" w:tplc="97066194">
      <w:start w:val="1"/>
      <w:numFmt w:val="lowerLetter"/>
      <w:lvlText w:val="%8."/>
      <w:lvlJc w:val="left"/>
      <w:pPr>
        <w:ind w:left="5760" w:hanging="360"/>
      </w:pPr>
    </w:lvl>
    <w:lvl w:ilvl="8" w:tplc="D758F3C2">
      <w:start w:val="1"/>
      <w:numFmt w:val="lowerRoman"/>
      <w:lvlText w:val="%9."/>
      <w:lvlJc w:val="right"/>
      <w:pPr>
        <w:ind w:left="6480" w:hanging="180"/>
      </w:pPr>
    </w:lvl>
  </w:abstractNum>
  <w:abstractNum w:abstractNumId="90" w15:restartNumberingAfterBreak="0">
    <w:nsid w:val="7AB71C54"/>
    <w:multiLevelType w:val="hybridMultilevel"/>
    <w:tmpl w:val="D3EC9A12"/>
    <w:lvl w:ilvl="0" w:tplc="33801494">
      <w:start w:val="1"/>
      <w:numFmt w:val="decimal"/>
      <w:lvlText w:val="%1."/>
      <w:lvlJc w:val="left"/>
      <w:pPr>
        <w:ind w:left="720" w:hanging="360"/>
      </w:pPr>
      <w:rPr>
        <w:rFonts w:ascii="Calibri" w:hAnsi="Calibri" w:hint="default"/>
        <w:b/>
        <w:i w:val="0"/>
        <w:sz w:val="24"/>
      </w:rPr>
    </w:lvl>
    <w:lvl w:ilvl="1" w:tplc="11568326">
      <w:start w:val="1"/>
      <w:numFmt w:val="decimal"/>
      <w:lvlText w:val="%2."/>
      <w:lvlJc w:val="left"/>
      <w:pPr>
        <w:ind w:left="720" w:hanging="360"/>
      </w:pPr>
      <w:rPr>
        <w:rFonts w:ascii="Calibri" w:hAnsi="Calibri" w:hint="default"/>
        <w:b w:val="0"/>
        <w:i w:val="0"/>
        <w:sz w:val="24"/>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1" w15:restartNumberingAfterBreak="0">
    <w:nsid w:val="7BC63DA6"/>
    <w:multiLevelType w:val="hybridMultilevel"/>
    <w:tmpl w:val="2E861F68"/>
    <w:lvl w:ilvl="0" w:tplc="314EFFBE">
      <w:start w:val="1"/>
      <w:numFmt w:val="upperLetter"/>
      <w:pStyle w:val="LetteredList"/>
      <w:lvlText w:val="%1."/>
      <w:lvlJc w:val="left"/>
      <w:pPr>
        <w:ind w:left="360" w:hanging="360"/>
      </w:pPr>
      <w:rPr>
        <w:rFonts w:ascii="Calibri" w:hAnsi="Calibri" w:hint="default"/>
        <w:b w:val="0"/>
        <w:i w:val="0"/>
        <w:color w:val="000000" w:themeColor="text1"/>
        <w:sz w:val="24"/>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7BF36C9A"/>
    <w:multiLevelType w:val="hybridMultilevel"/>
    <w:tmpl w:val="1FDA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C621165"/>
    <w:multiLevelType w:val="singleLevel"/>
    <w:tmpl w:val="3C1C501E"/>
    <w:lvl w:ilvl="0">
      <w:start w:val="6"/>
      <w:numFmt w:val="decimal"/>
      <w:lvlText w:val="%1."/>
      <w:lvlJc w:val="left"/>
      <w:pPr>
        <w:tabs>
          <w:tab w:val="num" w:pos="720"/>
        </w:tabs>
        <w:ind w:left="720" w:hanging="720"/>
      </w:pPr>
    </w:lvl>
  </w:abstractNum>
  <w:num w:numId="1" w16cid:durableId="335571659">
    <w:abstractNumId w:val="72"/>
  </w:num>
  <w:num w:numId="2" w16cid:durableId="1092702560">
    <w:abstractNumId w:val="19"/>
  </w:num>
  <w:num w:numId="3" w16cid:durableId="1787701194">
    <w:abstractNumId w:val="32"/>
  </w:num>
  <w:num w:numId="4" w16cid:durableId="527374976">
    <w:abstractNumId w:val="0"/>
  </w:num>
  <w:num w:numId="5" w16cid:durableId="1358775433">
    <w:abstractNumId w:val="51"/>
    <w:lvlOverride w:ilvl="0">
      <w:startOverride w:val="1"/>
    </w:lvlOverride>
  </w:num>
  <w:num w:numId="6" w16cid:durableId="789663928">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0533216">
    <w:abstractNumId w:val="28"/>
  </w:num>
  <w:num w:numId="8" w16cid:durableId="86273460">
    <w:abstractNumId w:val="93"/>
    <w:lvlOverride w:ilvl="0">
      <w:startOverride w:val="6"/>
    </w:lvlOverride>
  </w:num>
  <w:num w:numId="9" w16cid:durableId="721558107">
    <w:abstractNumId w:val="33"/>
    <w:lvlOverride w:ilvl="0">
      <w:startOverride w:val="8"/>
    </w:lvlOverride>
  </w:num>
  <w:num w:numId="10" w16cid:durableId="491801070">
    <w:abstractNumId w:val="25"/>
  </w:num>
  <w:num w:numId="11" w16cid:durableId="693309924">
    <w:abstractNumId w:val="66"/>
  </w:num>
  <w:num w:numId="12" w16cid:durableId="353699501">
    <w:abstractNumId w:val="46"/>
  </w:num>
  <w:num w:numId="13" w16cid:durableId="1091464189">
    <w:abstractNumId w:val="20"/>
  </w:num>
  <w:num w:numId="14" w16cid:durableId="650407179">
    <w:abstractNumId w:val="81"/>
  </w:num>
  <w:num w:numId="15" w16cid:durableId="303698991">
    <w:abstractNumId w:val="3"/>
  </w:num>
  <w:num w:numId="16" w16cid:durableId="1583946687">
    <w:abstractNumId w:val="7"/>
  </w:num>
  <w:num w:numId="17" w16cid:durableId="530073763">
    <w:abstractNumId w:val="77"/>
  </w:num>
  <w:num w:numId="18" w16cid:durableId="628048851">
    <w:abstractNumId w:val="83"/>
  </w:num>
  <w:num w:numId="19" w16cid:durableId="1555771757">
    <w:abstractNumId w:val="18"/>
  </w:num>
  <w:num w:numId="20" w16cid:durableId="1480608721">
    <w:abstractNumId w:val="84"/>
  </w:num>
  <w:num w:numId="21" w16cid:durableId="1534462793">
    <w:abstractNumId w:val="47"/>
  </w:num>
  <w:num w:numId="22" w16cid:durableId="177550308">
    <w:abstractNumId w:val="4"/>
  </w:num>
  <w:num w:numId="23" w16cid:durableId="387608355">
    <w:abstractNumId w:val="6"/>
  </w:num>
  <w:num w:numId="24" w16cid:durableId="1014694191">
    <w:abstractNumId w:val="9"/>
  </w:num>
  <w:num w:numId="25" w16cid:durableId="1578128493">
    <w:abstractNumId w:val="69"/>
  </w:num>
  <w:num w:numId="26" w16cid:durableId="1996259128">
    <w:abstractNumId w:val="79"/>
  </w:num>
  <w:num w:numId="27" w16cid:durableId="1021662923">
    <w:abstractNumId w:val="89"/>
  </w:num>
  <w:num w:numId="28" w16cid:durableId="717701930">
    <w:abstractNumId w:val="67"/>
  </w:num>
  <w:num w:numId="29" w16cid:durableId="1262375632">
    <w:abstractNumId w:val="40"/>
  </w:num>
  <w:num w:numId="30" w16cid:durableId="1480032033">
    <w:abstractNumId w:val="15"/>
  </w:num>
  <w:num w:numId="31" w16cid:durableId="1810004619">
    <w:abstractNumId w:val="80"/>
  </w:num>
  <w:num w:numId="32" w16cid:durableId="1568298387">
    <w:abstractNumId w:val="55"/>
  </w:num>
  <w:num w:numId="33" w16cid:durableId="448738863">
    <w:abstractNumId w:val="57"/>
  </w:num>
  <w:num w:numId="34" w16cid:durableId="48042769">
    <w:abstractNumId w:val="22"/>
  </w:num>
  <w:num w:numId="35" w16cid:durableId="405765129">
    <w:abstractNumId w:val="62"/>
  </w:num>
  <w:num w:numId="36" w16cid:durableId="1810247910">
    <w:abstractNumId w:val="2"/>
  </w:num>
  <w:num w:numId="37" w16cid:durableId="1198003190">
    <w:abstractNumId w:val="31"/>
  </w:num>
  <w:num w:numId="38" w16cid:durableId="457262026">
    <w:abstractNumId w:val="56"/>
  </w:num>
  <w:num w:numId="39" w16cid:durableId="1517766429">
    <w:abstractNumId w:val="41"/>
  </w:num>
  <w:num w:numId="40" w16cid:durableId="2002197026">
    <w:abstractNumId w:val="35"/>
  </w:num>
  <w:num w:numId="41" w16cid:durableId="1055852376">
    <w:abstractNumId w:val="85"/>
  </w:num>
  <w:num w:numId="42" w16cid:durableId="1477799653">
    <w:abstractNumId w:val="60"/>
  </w:num>
  <w:num w:numId="43" w16cid:durableId="1939367154">
    <w:abstractNumId w:val="82"/>
  </w:num>
  <w:num w:numId="44" w16cid:durableId="366372677">
    <w:abstractNumId w:val="27"/>
  </w:num>
  <w:num w:numId="45" w16cid:durableId="789083281">
    <w:abstractNumId w:val="8"/>
  </w:num>
  <w:num w:numId="46" w16cid:durableId="1090394705">
    <w:abstractNumId w:val="24"/>
  </w:num>
  <w:num w:numId="47" w16cid:durableId="1539925201">
    <w:abstractNumId w:val="58"/>
  </w:num>
  <w:num w:numId="48" w16cid:durableId="1673684904">
    <w:abstractNumId w:val="64"/>
  </w:num>
  <w:num w:numId="49" w16cid:durableId="1659378780">
    <w:abstractNumId w:val="1"/>
  </w:num>
  <w:num w:numId="50" w16cid:durableId="783354286">
    <w:abstractNumId w:val="42"/>
  </w:num>
  <w:num w:numId="51" w16cid:durableId="890386347">
    <w:abstractNumId w:val="61"/>
  </w:num>
  <w:num w:numId="52" w16cid:durableId="1662735673">
    <w:abstractNumId w:val="34"/>
  </w:num>
  <w:num w:numId="53" w16cid:durableId="1916279870">
    <w:abstractNumId w:val="16"/>
  </w:num>
  <w:num w:numId="54" w16cid:durableId="98724264">
    <w:abstractNumId w:val="26"/>
  </w:num>
  <w:num w:numId="55" w16cid:durableId="1612593378">
    <w:abstractNumId w:val="44"/>
  </w:num>
  <w:num w:numId="56" w16cid:durableId="1215313686">
    <w:abstractNumId w:val="87"/>
  </w:num>
  <w:num w:numId="57" w16cid:durableId="2057728793">
    <w:abstractNumId w:val="59"/>
  </w:num>
  <w:num w:numId="58" w16cid:durableId="78065771">
    <w:abstractNumId w:val="48"/>
  </w:num>
  <w:num w:numId="59" w16cid:durableId="995065818">
    <w:abstractNumId w:val="88"/>
  </w:num>
  <w:num w:numId="60" w16cid:durableId="1850831675">
    <w:abstractNumId w:val="11"/>
  </w:num>
  <w:num w:numId="61" w16cid:durableId="958994505">
    <w:abstractNumId w:val="76"/>
  </w:num>
  <w:num w:numId="62" w16cid:durableId="1981381320">
    <w:abstractNumId w:val="88"/>
    <w:lvlOverride w:ilvl="0">
      <w:startOverride w:val="1"/>
    </w:lvlOverride>
  </w:num>
  <w:num w:numId="63" w16cid:durableId="109014885">
    <w:abstractNumId w:val="76"/>
    <w:lvlOverride w:ilvl="0">
      <w:startOverride w:val="1"/>
    </w:lvlOverride>
  </w:num>
  <w:num w:numId="64" w16cid:durableId="2138797272">
    <w:abstractNumId w:val="88"/>
    <w:lvlOverride w:ilvl="0">
      <w:startOverride w:val="1"/>
    </w:lvlOverride>
  </w:num>
  <w:num w:numId="65" w16cid:durableId="260525555">
    <w:abstractNumId w:val="76"/>
    <w:lvlOverride w:ilvl="0">
      <w:startOverride w:val="1"/>
    </w:lvlOverride>
  </w:num>
  <w:num w:numId="66" w16cid:durableId="1735278944">
    <w:abstractNumId w:val="88"/>
    <w:lvlOverride w:ilvl="0">
      <w:startOverride w:val="1"/>
    </w:lvlOverride>
  </w:num>
  <w:num w:numId="67" w16cid:durableId="1001930343">
    <w:abstractNumId w:val="71"/>
  </w:num>
  <w:num w:numId="68" w16cid:durableId="373778746">
    <w:abstractNumId w:val="43"/>
  </w:num>
  <w:num w:numId="69" w16cid:durableId="347409554">
    <w:abstractNumId w:val="73"/>
  </w:num>
  <w:num w:numId="70" w16cid:durableId="1733113179">
    <w:abstractNumId w:val="38"/>
  </w:num>
  <w:num w:numId="71" w16cid:durableId="818572522">
    <w:abstractNumId w:val="37"/>
  </w:num>
  <w:num w:numId="72" w16cid:durableId="1347444063">
    <w:abstractNumId w:val="65"/>
  </w:num>
  <w:num w:numId="73" w16cid:durableId="11880534">
    <w:abstractNumId w:val="74"/>
  </w:num>
  <w:num w:numId="74" w16cid:durableId="1532303632">
    <w:abstractNumId w:val="50"/>
  </w:num>
  <w:num w:numId="75" w16cid:durableId="193273069">
    <w:abstractNumId w:val="75"/>
  </w:num>
  <w:num w:numId="76" w16cid:durableId="1655721040">
    <w:abstractNumId w:val="78"/>
  </w:num>
  <w:num w:numId="77" w16cid:durableId="651328052">
    <w:abstractNumId w:val="86"/>
  </w:num>
  <w:num w:numId="78" w16cid:durableId="1673215053">
    <w:abstractNumId w:val="17"/>
  </w:num>
  <w:num w:numId="79" w16cid:durableId="697195604">
    <w:abstractNumId w:val="52"/>
  </w:num>
  <w:num w:numId="80" w16cid:durableId="256599415">
    <w:abstractNumId w:val="63"/>
  </w:num>
  <w:num w:numId="81" w16cid:durableId="1974367674">
    <w:abstractNumId w:val="39"/>
  </w:num>
  <w:num w:numId="82" w16cid:durableId="12465622">
    <w:abstractNumId w:val="29"/>
  </w:num>
  <w:num w:numId="83" w16cid:durableId="1836875641">
    <w:abstractNumId w:val="5"/>
  </w:num>
  <w:num w:numId="84" w16cid:durableId="1521816414">
    <w:abstractNumId w:val="49"/>
  </w:num>
  <w:num w:numId="85" w16cid:durableId="605891209">
    <w:abstractNumId w:val="92"/>
  </w:num>
  <w:num w:numId="86" w16cid:durableId="1419785523">
    <w:abstractNumId w:val="91"/>
  </w:num>
  <w:num w:numId="87" w16cid:durableId="640231209">
    <w:abstractNumId w:val="91"/>
    <w:lvlOverride w:ilvl="0">
      <w:startOverride w:val="1"/>
    </w:lvlOverride>
  </w:num>
  <w:num w:numId="88" w16cid:durableId="1003357701">
    <w:abstractNumId w:val="26"/>
    <w:lvlOverride w:ilvl="0">
      <w:startOverride w:val="1"/>
    </w:lvlOverride>
  </w:num>
  <w:num w:numId="89" w16cid:durableId="1362513476">
    <w:abstractNumId w:val="91"/>
    <w:lvlOverride w:ilvl="0">
      <w:startOverride w:val="1"/>
    </w:lvlOverride>
  </w:num>
  <w:num w:numId="90" w16cid:durableId="486749069">
    <w:abstractNumId w:val="91"/>
    <w:lvlOverride w:ilvl="0">
      <w:startOverride w:val="1"/>
    </w:lvlOverride>
  </w:num>
  <w:num w:numId="91" w16cid:durableId="1691297680">
    <w:abstractNumId w:val="68"/>
  </w:num>
  <w:num w:numId="92" w16cid:durableId="618728013">
    <w:abstractNumId w:val="76"/>
    <w:lvlOverride w:ilvl="0">
      <w:startOverride w:val="1"/>
    </w:lvlOverride>
  </w:num>
  <w:num w:numId="93" w16cid:durableId="378240583">
    <w:abstractNumId w:val="76"/>
    <w:lvlOverride w:ilvl="0">
      <w:startOverride w:val="1"/>
    </w:lvlOverride>
  </w:num>
  <w:num w:numId="94" w16cid:durableId="1245142766">
    <w:abstractNumId w:val="76"/>
    <w:lvlOverride w:ilvl="0">
      <w:startOverride w:val="1"/>
    </w:lvlOverride>
  </w:num>
  <w:num w:numId="95" w16cid:durableId="414940417">
    <w:abstractNumId w:val="88"/>
    <w:lvlOverride w:ilvl="0">
      <w:startOverride w:val="1"/>
    </w:lvlOverride>
  </w:num>
  <w:num w:numId="96" w16cid:durableId="1847599149">
    <w:abstractNumId w:val="13"/>
  </w:num>
  <w:num w:numId="97" w16cid:durableId="1195772493">
    <w:abstractNumId w:val="23"/>
  </w:num>
  <w:num w:numId="98" w16cid:durableId="986478248">
    <w:abstractNumId w:val="70"/>
  </w:num>
  <w:num w:numId="99" w16cid:durableId="1755205034">
    <w:abstractNumId w:val="90"/>
  </w:num>
  <w:num w:numId="100" w16cid:durableId="948510396">
    <w:abstractNumId w:val="53"/>
  </w:num>
  <w:num w:numId="101" w16cid:durableId="199560396">
    <w:abstractNumId w:val="30"/>
  </w:num>
  <w:num w:numId="102" w16cid:durableId="1186362756">
    <w:abstractNumId w:val="45"/>
  </w:num>
  <w:num w:numId="103" w16cid:durableId="396979487">
    <w:abstractNumId w:val="10"/>
  </w:num>
  <w:num w:numId="104" w16cid:durableId="1088885510">
    <w:abstractNumId w:val="12"/>
  </w:num>
  <w:num w:numId="105" w16cid:durableId="917178982">
    <w:abstractNumId w:val="36"/>
  </w:num>
  <w:num w:numId="106" w16cid:durableId="149252928">
    <w:abstractNumId w:val="54"/>
  </w:num>
  <w:num w:numId="107" w16cid:durableId="663749531">
    <w:abstractNumId w:val="1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es-MX"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0246"/>
    <w:rsid w:val="000007B2"/>
    <w:rsid w:val="00002B20"/>
    <w:rsid w:val="00002F2A"/>
    <w:rsid w:val="000054DD"/>
    <w:rsid w:val="00005A07"/>
    <w:rsid w:val="000067CE"/>
    <w:rsid w:val="00006FB7"/>
    <w:rsid w:val="000074FD"/>
    <w:rsid w:val="00007CB9"/>
    <w:rsid w:val="00010183"/>
    <w:rsid w:val="00010FB7"/>
    <w:rsid w:val="00011E49"/>
    <w:rsid w:val="000128CF"/>
    <w:rsid w:val="00013ACB"/>
    <w:rsid w:val="0001499B"/>
    <w:rsid w:val="000162AE"/>
    <w:rsid w:val="00016AD5"/>
    <w:rsid w:val="00017795"/>
    <w:rsid w:val="00017919"/>
    <w:rsid w:val="00017F28"/>
    <w:rsid w:val="00020583"/>
    <w:rsid w:val="0002116B"/>
    <w:rsid w:val="00021233"/>
    <w:rsid w:val="00021268"/>
    <w:rsid w:val="0002425F"/>
    <w:rsid w:val="00024DB9"/>
    <w:rsid w:val="000253CB"/>
    <w:rsid w:val="00025847"/>
    <w:rsid w:val="000305BF"/>
    <w:rsid w:val="00030723"/>
    <w:rsid w:val="000311A3"/>
    <w:rsid w:val="000319B8"/>
    <w:rsid w:val="0003318B"/>
    <w:rsid w:val="00033BA8"/>
    <w:rsid w:val="0003407E"/>
    <w:rsid w:val="00036397"/>
    <w:rsid w:val="00036444"/>
    <w:rsid w:val="0003665B"/>
    <w:rsid w:val="00037A16"/>
    <w:rsid w:val="00040C8F"/>
    <w:rsid w:val="00041A11"/>
    <w:rsid w:val="000433BB"/>
    <w:rsid w:val="00043A37"/>
    <w:rsid w:val="00043A4C"/>
    <w:rsid w:val="000464E6"/>
    <w:rsid w:val="0004677F"/>
    <w:rsid w:val="00046D71"/>
    <w:rsid w:val="00047012"/>
    <w:rsid w:val="00047BD0"/>
    <w:rsid w:val="00050840"/>
    <w:rsid w:val="00050B22"/>
    <w:rsid w:val="00050DF0"/>
    <w:rsid w:val="0005137B"/>
    <w:rsid w:val="00051C80"/>
    <w:rsid w:val="00052D64"/>
    <w:rsid w:val="00052FE8"/>
    <w:rsid w:val="0005305A"/>
    <w:rsid w:val="000537FA"/>
    <w:rsid w:val="00054950"/>
    <w:rsid w:val="00056320"/>
    <w:rsid w:val="000600FA"/>
    <w:rsid w:val="0006059F"/>
    <w:rsid w:val="00060A50"/>
    <w:rsid w:val="00061DA5"/>
    <w:rsid w:val="00061F4A"/>
    <w:rsid w:val="000632AC"/>
    <w:rsid w:val="0006389F"/>
    <w:rsid w:val="000638A6"/>
    <w:rsid w:val="00064F25"/>
    <w:rsid w:val="00065D66"/>
    <w:rsid w:val="000666A4"/>
    <w:rsid w:val="000666E0"/>
    <w:rsid w:val="0006715E"/>
    <w:rsid w:val="00070915"/>
    <w:rsid w:val="00071505"/>
    <w:rsid w:val="00073626"/>
    <w:rsid w:val="00073F3B"/>
    <w:rsid w:val="00074C53"/>
    <w:rsid w:val="00077FD1"/>
    <w:rsid w:val="00084746"/>
    <w:rsid w:val="00084C7E"/>
    <w:rsid w:val="00085647"/>
    <w:rsid w:val="0008649B"/>
    <w:rsid w:val="000872CA"/>
    <w:rsid w:val="00090054"/>
    <w:rsid w:val="0009071C"/>
    <w:rsid w:val="000919A4"/>
    <w:rsid w:val="000922B7"/>
    <w:rsid w:val="000922BC"/>
    <w:rsid w:val="000923F4"/>
    <w:rsid w:val="000937A3"/>
    <w:rsid w:val="00093F68"/>
    <w:rsid w:val="000962F8"/>
    <w:rsid w:val="00096992"/>
    <w:rsid w:val="000969B0"/>
    <w:rsid w:val="00096FEC"/>
    <w:rsid w:val="000979FE"/>
    <w:rsid w:val="00097A05"/>
    <w:rsid w:val="000A2D27"/>
    <w:rsid w:val="000A3227"/>
    <w:rsid w:val="000A33CE"/>
    <w:rsid w:val="000A38FB"/>
    <w:rsid w:val="000A3D87"/>
    <w:rsid w:val="000A43EF"/>
    <w:rsid w:val="000A5277"/>
    <w:rsid w:val="000A5871"/>
    <w:rsid w:val="000A5C27"/>
    <w:rsid w:val="000A71BD"/>
    <w:rsid w:val="000A7DA4"/>
    <w:rsid w:val="000B057A"/>
    <w:rsid w:val="000B16D2"/>
    <w:rsid w:val="000B176F"/>
    <w:rsid w:val="000B197E"/>
    <w:rsid w:val="000B307F"/>
    <w:rsid w:val="000B42C6"/>
    <w:rsid w:val="000B508F"/>
    <w:rsid w:val="000B6756"/>
    <w:rsid w:val="000B6E33"/>
    <w:rsid w:val="000B72CA"/>
    <w:rsid w:val="000B77C2"/>
    <w:rsid w:val="000B7CD9"/>
    <w:rsid w:val="000C017F"/>
    <w:rsid w:val="000C0777"/>
    <w:rsid w:val="000C1232"/>
    <w:rsid w:val="000C2F68"/>
    <w:rsid w:val="000C3F4A"/>
    <w:rsid w:val="000C5DD0"/>
    <w:rsid w:val="000C601D"/>
    <w:rsid w:val="000C603D"/>
    <w:rsid w:val="000C65A9"/>
    <w:rsid w:val="000C7839"/>
    <w:rsid w:val="000C7B15"/>
    <w:rsid w:val="000C7CBC"/>
    <w:rsid w:val="000D0916"/>
    <w:rsid w:val="000D1863"/>
    <w:rsid w:val="000D1F0E"/>
    <w:rsid w:val="000D2360"/>
    <w:rsid w:val="000D27EA"/>
    <w:rsid w:val="000D3105"/>
    <w:rsid w:val="000D3664"/>
    <w:rsid w:val="000D4529"/>
    <w:rsid w:val="000D50FC"/>
    <w:rsid w:val="000D51B3"/>
    <w:rsid w:val="000D5288"/>
    <w:rsid w:val="000D57CB"/>
    <w:rsid w:val="000D5A3C"/>
    <w:rsid w:val="000D60FB"/>
    <w:rsid w:val="000E00A3"/>
    <w:rsid w:val="000E0C87"/>
    <w:rsid w:val="000E17D7"/>
    <w:rsid w:val="000E1CB5"/>
    <w:rsid w:val="000E2E4E"/>
    <w:rsid w:val="000E3BE6"/>
    <w:rsid w:val="000E4C23"/>
    <w:rsid w:val="000E58AB"/>
    <w:rsid w:val="000E5B7A"/>
    <w:rsid w:val="000E7831"/>
    <w:rsid w:val="000F049D"/>
    <w:rsid w:val="000F05AF"/>
    <w:rsid w:val="000F092E"/>
    <w:rsid w:val="000F2889"/>
    <w:rsid w:val="000F3278"/>
    <w:rsid w:val="000F476C"/>
    <w:rsid w:val="000F47F1"/>
    <w:rsid w:val="000F4D34"/>
    <w:rsid w:val="000F5AE9"/>
    <w:rsid w:val="000F63C0"/>
    <w:rsid w:val="000F6A6B"/>
    <w:rsid w:val="000F6BDE"/>
    <w:rsid w:val="000F717B"/>
    <w:rsid w:val="00100004"/>
    <w:rsid w:val="00100BDC"/>
    <w:rsid w:val="00102799"/>
    <w:rsid w:val="00102C69"/>
    <w:rsid w:val="00102D30"/>
    <w:rsid w:val="00103AC7"/>
    <w:rsid w:val="0010472B"/>
    <w:rsid w:val="001054E4"/>
    <w:rsid w:val="00106CD8"/>
    <w:rsid w:val="00107ABE"/>
    <w:rsid w:val="001106C3"/>
    <w:rsid w:val="001107D9"/>
    <w:rsid w:val="0011173F"/>
    <w:rsid w:val="00112477"/>
    <w:rsid w:val="00114006"/>
    <w:rsid w:val="00114C16"/>
    <w:rsid w:val="00115828"/>
    <w:rsid w:val="001203F3"/>
    <w:rsid w:val="001206A3"/>
    <w:rsid w:val="00122647"/>
    <w:rsid w:val="00122684"/>
    <w:rsid w:val="00122AC6"/>
    <w:rsid w:val="00122F70"/>
    <w:rsid w:val="00123241"/>
    <w:rsid w:val="0012324B"/>
    <w:rsid w:val="00123497"/>
    <w:rsid w:val="001234BD"/>
    <w:rsid w:val="0012517F"/>
    <w:rsid w:val="00126C5C"/>
    <w:rsid w:val="00127D2B"/>
    <w:rsid w:val="00132019"/>
    <w:rsid w:val="001320FA"/>
    <w:rsid w:val="0013512F"/>
    <w:rsid w:val="00137BB5"/>
    <w:rsid w:val="001405E3"/>
    <w:rsid w:val="001413CC"/>
    <w:rsid w:val="001418DE"/>
    <w:rsid w:val="001424F3"/>
    <w:rsid w:val="001426B4"/>
    <w:rsid w:val="00142ACA"/>
    <w:rsid w:val="00143498"/>
    <w:rsid w:val="00143959"/>
    <w:rsid w:val="00143B05"/>
    <w:rsid w:val="001440F4"/>
    <w:rsid w:val="00145D64"/>
    <w:rsid w:val="001500BE"/>
    <w:rsid w:val="00150297"/>
    <w:rsid w:val="00150ED9"/>
    <w:rsid w:val="001521A1"/>
    <w:rsid w:val="001524E7"/>
    <w:rsid w:val="001530A6"/>
    <w:rsid w:val="001530EB"/>
    <w:rsid w:val="001549BA"/>
    <w:rsid w:val="00154BD3"/>
    <w:rsid w:val="0015660E"/>
    <w:rsid w:val="00156E9A"/>
    <w:rsid w:val="0015724B"/>
    <w:rsid w:val="00157EF0"/>
    <w:rsid w:val="00160861"/>
    <w:rsid w:val="00161A04"/>
    <w:rsid w:val="0016229A"/>
    <w:rsid w:val="0016258C"/>
    <w:rsid w:val="00163151"/>
    <w:rsid w:val="001639AD"/>
    <w:rsid w:val="00163DD1"/>
    <w:rsid w:val="00164F04"/>
    <w:rsid w:val="001650B3"/>
    <w:rsid w:val="001650E6"/>
    <w:rsid w:val="0016518D"/>
    <w:rsid w:val="0016677B"/>
    <w:rsid w:val="001704F7"/>
    <w:rsid w:val="00170D02"/>
    <w:rsid w:val="00171C38"/>
    <w:rsid w:val="00171E39"/>
    <w:rsid w:val="00173446"/>
    <w:rsid w:val="001735C9"/>
    <w:rsid w:val="001754F1"/>
    <w:rsid w:val="0017576D"/>
    <w:rsid w:val="00175E70"/>
    <w:rsid w:val="001771AC"/>
    <w:rsid w:val="0018085F"/>
    <w:rsid w:val="0018112D"/>
    <w:rsid w:val="00181526"/>
    <w:rsid w:val="00181B23"/>
    <w:rsid w:val="0018225D"/>
    <w:rsid w:val="00182864"/>
    <w:rsid w:val="00182E4C"/>
    <w:rsid w:val="001839BE"/>
    <w:rsid w:val="001842C2"/>
    <w:rsid w:val="00184CE7"/>
    <w:rsid w:val="001853DF"/>
    <w:rsid w:val="001854BE"/>
    <w:rsid w:val="00186D2B"/>
    <w:rsid w:val="00187C97"/>
    <w:rsid w:val="001908F4"/>
    <w:rsid w:val="00190B2E"/>
    <w:rsid w:val="001912DE"/>
    <w:rsid w:val="00191DA1"/>
    <w:rsid w:val="001924E4"/>
    <w:rsid w:val="00193023"/>
    <w:rsid w:val="001936DA"/>
    <w:rsid w:val="001937CE"/>
    <w:rsid w:val="0019427E"/>
    <w:rsid w:val="00195DCB"/>
    <w:rsid w:val="0019748E"/>
    <w:rsid w:val="001976E3"/>
    <w:rsid w:val="001A1E65"/>
    <w:rsid w:val="001A2CA7"/>
    <w:rsid w:val="001A5310"/>
    <w:rsid w:val="001A5456"/>
    <w:rsid w:val="001A6F73"/>
    <w:rsid w:val="001A716E"/>
    <w:rsid w:val="001A789F"/>
    <w:rsid w:val="001A7A1B"/>
    <w:rsid w:val="001B02B6"/>
    <w:rsid w:val="001B0592"/>
    <w:rsid w:val="001B2416"/>
    <w:rsid w:val="001B314D"/>
    <w:rsid w:val="001B4EFC"/>
    <w:rsid w:val="001B510D"/>
    <w:rsid w:val="001B5824"/>
    <w:rsid w:val="001B62ED"/>
    <w:rsid w:val="001B6F01"/>
    <w:rsid w:val="001B73B9"/>
    <w:rsid w:val="001B7828"/>
    <w:rsid w:val="001B7A13"/>
    <w:rsid w:val="001B7B97"/>
    <w:rsid w:val="001B7CE4"/>
    <w:rsid w:val="001C02AF"/>
    <w:rsid w:val="001C185B"/>
    <w:rsid w:val="001C1BB8"/>
    <w:rsid w:val="001C2280"/>
    <w:rsid w:val="001C246F"/>
    <w:rsid w:val="001C3B3F"/>
    <w:rsid w:val="001C3D00"/>
    <w:rsid w:val="001C40E5"/>
    <w:rsid w:val="001C6328"/>
    <w:rsid w:val="001C6597"/>
    <w:rsid w:val="001C666D"/>
    <w:rsid w:val="001C674B"/>
    <w:rsid w:val="001C7050"/>
    <w:rsid w:val="001C773A"/>
    <w:rsid w:val="001CFE37"/>
    <w:rsid w:val="001D0301"/>
    <w:rsid w:val="001D0573"/>
    <w:rsid w:val="001D09DF"/>
    <w:rsid w:val="001D1122"/>
    <w:rsid w:val="001D1F67"/>
    <w:rsid w:val="001D2678"/>
    <w:rsid w:val="001D30F8"/>
    <w:rsid w:val="001D48A7"/>
    <w:rsid w:val="001D4B46"/>
    <w:rsid w:val="001D4E1E"/>
    <w:rsid w:val="001D5354"/>
    <w:rsid w:val="001D5B3D"/>
    <w:rsid w:val="001E0523"/>
    <w:rsid w:val="001E07DF"/>
    <w:rsid w:val="001E07F8"/>
    <w:rsid w:val="001E257B"/>
    <w:rsid w:val="001E2A3D"/>
    <w:rsid w:val="001E3A0D"/>
    <w:rsid w:val="001E3C75"/>
    <w:rsid w:val="001E565D"/>
    <w:rsid w:val="001E5906"/>
    <w:rsid w:val="001E5E72"/>
    <w:rsid w:val="001E5EB7"/>
    <w:rsid w:val="001E7DB8"/>
    <w:rsid w:val="001F02BB"/>
    <w:rsid w:val="001F04B0"/>
    <w:rsid w:val="001F0B1C"/>
    <w:rsid w:val="001F1117"/>
    <w:rsid w:val="001F4F8B"/>
    <w:rsid w:val="001F5ACE"/>
    <w:rsid w:val="001F5CF6"/>
    <w:rsid w:val="001F7EBD"/>
    <w:rsid w:val="00200E93"/>
    <w:rsid w:val="00202E09"/>
    <w:rsid w:val="00202E8E"/>
    <w:rsid w:val="00203311"/>
    <w:rsid w:val="00204845"/>
    <w:rsid w:val="0020597A"/>
    <w:rsid w:val="002069C5"/>
    <w:rsid w:val="00206A71"/>
    <w:rsid w:val="00207B10"/>
    <w:rsid w:val="00210A5D"/>
    <w:rsid w:val="002128E2"/>
    <w:rsid w:val="002143DA"/>
    <w:rsid w:val="00215772"/>
    <w:rsid w:val="00216F76"/>
    <w:rsid w:val="002211E1"/>
    <w:rsid w:val="0022147B"/>
    <w:rsid w:val="002217D0"/>
    <w:rsid w:val="00222585"/>
    <w:rsid w:val="00223152"/>
    <w:rsid w:val="00224CEE"/>
    <w:rsid w:val="00225152"/>
    <w:rsid w:val="0022631E"/>
    <w:rsid w:val="00227247"/>
    <w:rsid w:val="00230CA7"/>
    <w:rsid w:val="00231014"/>
    <w:rsid w:val="002310B1"/>
    <w:rsid w:val="00232B74"/>
    <w:rsid w:val="00233445"/>
    <w:rsid w:val="00234011"/>
    <w:rsid w:val="00234F6C"/>
    <w:rsid w:val="00235E3E"/>
    <w:rsid w:val="0023735C"/>
    <w:rsid w:val="0023745C"/>
    <w:rsid w:val="00237569"/>
    <w:rsid w:val="00237635"/>
    <w:rsid w:val="0024075F"/>
    <w:rsid w:val="002427EE"/>
    <w:rsid w:val="00242B76"/>
    <w:rsid w:val="00242BC6"/>
    <w:rsid w:val="00243DBE"/>
    <w:rsid w:val="00244AA9"/>
    <w:rsid w:val="00244B58"/>
    <w:rsid w:val="00247717"/>
    <w:rsid w:val="002500FF"/>
    <w:rsid w:val="0025049F"/>
    <w:rsid w:val="00251736"/>
    <w:rsid w:val="00251A2B"/>
    <w:rsid w:val="00251C0B"/>
    <w:rsid w:val="00252240"/>
    <w:rsid w:val="00252262"/>
    <w:rsid w:val="0025411E"/>
    <w:rsid w:val="0025540F"/>
    <w:rsid w:val="00255DBC"/>
    <w:rsid w:val="00257144"/>
    <w:rsid w:val="002574C7"/>
    <w:rsid w:val="002602D3"/>
    <w:rsid w:val="00260DF1"/>
    <w:rsid w:val="00261480"/>
    <w:rsid w:val="00261578"/>
    <w:rsid w:val="00261865"/>
    <w:rsid w:val="00262812"/>
    <w:rsid w:val="002634A2"/>
    <w:rsid w:val="00263822"/>
    <w:rsid w:val="00263B6E"/>
    <w:rsid w:val="00264175"/>
    <w:rsid w:val="0026508C"/>
    <w:rsid w:val="00265F42"/>
    <w:rsid w:val="00266C31"/>
    <w:rsid w:val="002672C5"/>
    <w:rsid w:val="0026750C"/>
    <w:rsid w:val="002676BD"/>
    <w:rsid w:val="00267EAC"/>
    <w:rsid w:val="00271C59"/>
    <w:rsid w:val="00272319"/>
    <w:rsid w:val="002740E4"/>
    <w:rsid w:val="00274A52"/>
    <w:rsid w:val="00274BB6"/>
    <w:rsid w:val="00275431"/>
    <w:rsid w:val="00276794"/>
    <w:rsid w:val="00276BAC"/>
    <w:rsid w:val="0027715C"/>
    <w:rsid w:val="002777D5"/>
    <w:rsid w:val="002804EC"/>
    <w:rsid w:val="00281C56"/>
    <w:rsid w:val="0028221E"/>
    <w:rsid w:val="00282ADE"/>
    <w:rsid w:val="00283A42"/>
    <w:rsid w:val="002845D1"/>
    <w:rsid w:val="00284A91"/>
    <w:rsid w:val="00286550"/>
    <w:rsid w:val="00286D38"/>
    <w:rsid w:val="00287D32"/>
    <w:rsid w:val="0029036E"/>
    <w:rsid w:val="0029217E"/>
    <w:rsid w:val="002927FD"/>
    <w:rsid w:val="00293350"/>
    <w:rsid w:val="002940ED"/>
    <w:rsid w:val="002944B8"/>
    <w:rsid w:val="00294B1D"/>
    <w:rsid w:val="00294C44"/>
    <w:rsid w:val="0029614E"/>
    <w:rsid w:val="00296529"/>
    <w:rsid w:val="002975BA"/>
    <w:rsid w:val="002A22F7"/>
    <w:rsid w:val="002A2584"/>
    <w:rsid w:val="002A298D"/>
    <w:rsid w:val="002A3F6D"/>
    <w:rsid w:val="002A41D0"/>
    <w:rsid w:val="002A4B10"/>
    <w:rsid w:val="002A51FD"/>
    <w:rsid w:val="002A56FC"/>
    <w:rsid w:val="002A6DC9"/>
    <w:rsid w:val="002A7A5C"/>
    <w:rsid w:val="002B11E9"/>
    <w:rsid w:val="002B1502"/>
    <w:rsid w:val="002B1DC2"/>
    <w:rsid w:val="002B20EA"/>
    <w:rsid w:val="002B2AD5"/>
    <w:rsid w:val="002B3F99"/>
    <w:rsid w:val="002B427A"/>
    <w:rsid w:val="002B4DA2"/>
    <w:rsid w:val="002B7055"/>
    <w:rsid w:val="002B7091"/>
    <w:rsid w:val="002C0420"/>
    <w:rsid w:val="002C05CB"/>
    <w:rsid w:val="002C0769"/>
    <w:rsid w:val="002C2211"/>
    <w:rsid w:val="002C319E"/>
    <w:rsid w:val="002C33BE"/>
    <w:rsid w:val="002C46CF"/>
    <w:rsid w:val="002C48BB"/>
    <w:rsid w:val="002C50FA"/>
    <w:rsid w:val="002C5A97"/>
    <w:rsid w:val="002C763C"/>
    <w:rsid w:val="002D025F"/>
    <w:rsid w:val="002D09AF"/>
    <w:rsid w:val="002D0F7A"/>
    <w:rsid w:val="002D10AC"/>
    <w:rsid w:val="002D205F"/>
    <w:rsid w:val="002D2594"/>
    <w:rsid w:val="002D271F"/>
    <w:rsid w:val="002D2E37"/>
    <w:rsid w:val="002D3961"/>
    <w:rsid w:val="002D3AB3"/>
    <w:rsid w:val="002D3CFA"/>
    <w:rsid w:val="002D4DFF"/>
    <w:rsid w:val="002D529A"/>
    <w:rsid w:val="002D5588"/>
    <w:rsid w:val="002D597A"/>
    <w:rsid w:val="002D7103"/>
    <w:rsid w:val="002E042C"/>
    <w:rsid w:val="002E05F8"/>
    <w:rsid w:val="002E0E13"/>
    <w:rsid w:val="002E13C7"/>
    <w:rsid w:val="002E141D"/>
    <w:rsid w:val="002E2881"/>
    <w:rsid w:val="002E2C2A"/>
    <w:rsid w:val="002E40F4"/>
    <w:rsid w:val="002E4D79"/>
    <w:rsid w:val="002E676B"/>
    <w:rsid w:val="002E6910"/>
    <w:rsid w:val="002F0B53"/>
    <w:rsid w:val="002F114D"/>
    <w:rsid w:val="002F1F5C"/>
    <w:rsid w:val="002F2229"/>
    <w:rsid w:val="002F30C2"/>
    <w:rsid w:val="002F354C"/>
    <w:rsid w:val="002F3A62"/>
    <w:rsid w:val="002F3ADC"/>
    <w:rsid w:val="002F583B"/>
    <w:rsid w:val="002F6041"/>
    <w:rsid w:val="002F67A7"/>
    <w:rsid w:val="002F7126"/>
    <w:rsid w:val="002F71CD"/>
    <w:rsid w:val="002F75C4"/>
    <w:rsid w:val="002F7BC4"/>
    <w:rsid w:val="003000B2"/>
    <w:rsid w:val="00300E6C"/>
    <w:rsid w:val="00300E95"/>
    <w:rsid w:val="003016B1"/>
    <w:rsid w:val="0030178D"/>
    <w:rsid w:val="00301BE1"/>
    <w:rsid w:val="00302E4F"/>
    <w:rsid w:val="00303D9A"/>
    <w:rsid w:val="00305AC2"/>
    <w:rsid w:val="00305FB1"/>
    <w:rsid w:val="00307327"/>
    <w:rsid w:val="00307C5D"/>
    <w:rsid w:val="00307D44"/>
    <w:rsid w:val="0031035F"/>
    <w:rsid w:val="00310D30"/>
    <w:rsid w:val="00312551"/>
    <w:rsid w:val="00312778"/>
    <w:rsid w:val="00312E38"/>
    <w:rsid w:val="00312EFD"/>
    <w:rsid w:val="00313D5B"/>
    <w:rsid w:val="0031471A"/>
    <w:rsid w:val="00314785"/>
    <w:rsid w:val="00314A76"/>
    <w:rsid w:val="00315293"/>
    <w:rsid w:val="00315A41"/>
    <w:rsid w:val="00317569"/>
    <w:rsid w:val="00321B0A"/>
    <w:rsid w:val="00322276"/>
    <w:rsid w:val="003232A0"/>
    <w:rsid w:val="003257A1"/>
    <w:rsid w:val="003257B1"/>
    <w:rsid w:val="003260D0"/>
    <w:rsid w:val="003267B7"/>
    <w:rsid w:val="003279D1"/>
    <w:rsid w:val="00331AAE"/>
    <w:rsid w:val="003329C7"/>
    <w:rsid w:val="00334FC1"/>
    <w:rsid w:val="00335418"/>
    <w:rsid w:val="0033658A"/>
    <w:rsid w:val="003404BE"/>
    <w:rsid w:val="00341AFE"/>
    <w:rsid w:val="0034313E"/>
    <w:rsid w:val="00343E51"/>
    <w:rsid w:val="0034479C"/>
    <w:rsid w:val="00346900"/>
    <w:rsid w:val="00346E2B"/>
    <w:rsid w:val="00350F15"/>
    <w:rsid w:val="003516EA"/>
    <w:rsid w:val="00351A26"/>
    <w:rsid w:val="00351CF1"/>
    <w:rsid w:val="003520C9"/>
    <w:rsid w:val="00352289"/>
    <w:rsid w:val="00352A06"/>
    <w:rsid w:val="003539D8"/>
    <w:rsid w:val="00354723"/>
    <w:rsid w:val="003568FD"/>
    <w:rsid w:val="00360856"/>
    <w:rsid w:val="00360EB3"/>
    <w:rsid w:val="00362260"/>
    <w:rsid w:val="00362499"/>
    <w:rsid w:val="0036261D"/>
    <w:rsid w:val="00362F8F"/>
    <w:rsid w:val="003632AB"/>
    <w:rsid w:val="0036369B"/>
    <w:rsid w:val="003638CA"/>
    <w:rsid w:val="00363C26"/>
    <w:rsid w:val="003652A6"/>
    <w:rsid w:val="00365CE8"/>
    <w:rsid w:val="00366521"/>
    <w:rsid w:val="00367B04"/>
    <w:rsid w:val="00372116"/>
    <w:rsid w:val="003729A4"/>
    <w:rsid w:val="00373110"/>
    <w:rsid w:val="00373477"/>
    <w:rsid w:val="00373C4D"/>
    <w:rsid w:val="00374695"/>
    <w:rsid w:val="003749B4"/>
    <w:rsid w:val="00375428"/>
    <w:rsid w:val="003758FE"/>
    <w:rsid w:val="0037696F"/>
    <w:rsid w:val="00376E5C"/>
    <w:rsid w:val="00376EBD"/>
    <w:rsid w:val="00380DFA"/>
    <w:rsid w:val="003816AD"/>
    <w:rsid w:val="0038242E"/>
    <w:rsid w:val="00383E34"/>
    <w:rsid w:val="003843A3"/>
    <w:rsid w:val="00385173"/>
    <w:rsid w:val="00385224"/>
    <w:rsid w:val="00385301"/>
    <w:rsid w:val="003853B9"/>
    <w:rsid w:val="00385DF4"/>
    <w:rsid w:val="00386B9E"/>
    <w:rsid w:val="00390AFC"/>
    <w:rsid w:val="00390E98"/>
    <w:rsid w:val="003921AA"/>
    <w:rsid w:val="003925A1"/>
    <w:rsid w:val="00392A69"/>
    <w:rsid w:val="00392E84"/>
    <w:rsid w:val="0039355B"/>
    <w:rsid w:val="0039370B"/>
    <w:rsid w:val="00394379"/>
    <w:rsid w:val="0039581D"/>
    <w:rsid w:val="00395A58"/>
    <w:rsid w:val="003A007E"/>
    <w:rsid w:val="003A034F"/>
    <w:rsid w:val="003A047F"/>
    <w:rsid w:val="003A056C"/>
    <w:rsid w:val="003A135B"/>
    <w:rsid w:val="003A23C6"/>
    <w:rsid w:val="003A25E5"/>
    <w:rsid w:val="003A2769"/>
    <w:rsid w:val="003A2C19"/>
    <w:rsid w:val="003A36B3"/>
    <w:rsid w:val="003A3EEE"/>
    <w:rsid w:val="003A5483"/>
    <w:rsid w:val="003A57EC"/>
    <w:rsid w:val="003A5A92"/>
    <w:rsid w:val="003B0F2F"/>
    <w:rsid w:val="003B1029"/>
    <w:rsid w:val="003B12AF"/>
    <w:rsid w:val="003B2011"/>
    <w:rsid w:val="003B2784"/>
    <w:rsid w:val="003B36D7"/>
    <w:rsid w:val="003B3B30"/>
    <w:rsid w:val="003B41AA"/>
    <w:rsid w:val="003B4414"/>
    <w:rsid w:val="003B46D3"/>
    <w:rsid w:val="003B5530"/>
    <w:rsid w:val="003B59E6"/>
    <w:rsid w:val="003B6928"/>
    <w:rsid w:val="003B7449"/>
    <w:rsid w:val="003B7559"/>
    <w:rsid w:val="003B7975"/>
    <w:rsid w:val="003C0002"/>
    <w:rsid w:val="003C1011"/>
    <w:rsid w:val="003C143C"/>
    <w:rsid w:val="003C1F67"/>
    <w:rsid w:val="003C2CBD"/>
    <w:rsid w:val="003C3302"/>
    <w:rsid w:val="003C34C4"/>
    <w:rsid w:val="003C36A1"/>
    <w:rsid w:val="003C4EAE"/>
    <w:rsid w:val="003C56DE"/>
    <w:rsid w:val="003C5AE5"/>
    <w:rsid w:val="003C6008"/>
    <w:rsid w:val="003C6592"/>
    <w:rsid w:val="003C6829"/>
    <w:rsid w:val="003D03A9"/>
    <w:rsid w:val="003D311E"/>
    <w:rsid w:val="003D4B98"/>
    <w:rsid w:val="003D4CF5"/>
    <w:rsid w:val="003E0D3F"/>
    <w:rsid w:val="003E35CE"/>
    <w:rsid w:val="003E4F7D"/>
    <w:rsid w:val="003E596F"/>
    <w:rsid w:val="003E5989"/>
    <w:rsid w:val="003E71DB"/>
    <w:rsid w:val="003E7254"/>
    <w:rsid w:val="003E7632"/>
    <w:rsid w:val="003F264D"/>
    <w:rsid w:val="003F2770"/>
    <w:rsid w:val="003F39C8"/>
    <w:rsid w:val="003F39D6"/>
    <w:rsid w:val="003F3AE2"/>
    <w:rsid w:val="003F4A82"/>
    <w:rsid w:val="003F51B2"/>
    <w:rsid w:val="003F53FA"/>
    <w:rsid w:val="003F5428"/>
    <w:rsid w:val="003F5654"/>
    <w:rsid w:val="003F6162"/>
    <w:rsid w:val="003F6415"/>
    <w:rsid w:val="003F68FE"/>
    <w:rsid w:val="004009C9"/>
    <w:rsid w:val="00400D9D"/>
    <w:rsid w:val="00400E97"/>
    <w:rsid w:val="00400EA2"/>
    <w:rsid w:val="004013B0"/>
    <w:rsid w:val="004013C2"/>
    <w:rsid w:val="004013C7"/>
    <w:rsid w:val="004014B0"/>
    <w:rsid w:val="00402ADA"/>
    <w:rsid w:val="0040377B"/>
    <w:rsid w:val="00407C15"/>
    <w:rsid w:val="00410405"/>
    <w:rsid w:val="00410C19"/>
    <w:rsid w:val="00410D1D"/>
    <w:rsid w:val="0041116A"/>
    <w:rsid w:val="00412891"/>
    <w:rsid w:val="0041289C"/>
    <w:rsid w:val="0041309D"/>
    <w:rsid w:val="004131F2"/>
    <w:rsid w:val="00413ED1"/>
    <w:rsid w:val="0041546A"/>
    <w:rsid w:val="0041577C"/>
    <w:rsid w:val="004157CE"/>
    <w:rsid w:val="00415F63"/>
    <w:rsid w:val="00417CB7"/>
    <w:rsid w:val="00420061"/>
    <w:rsid w:val="004205EC"/>
    <w:rsid w:val="004212F3"/>
    <w:rsid w:val="00422915"/>
    <w:rsid w:val="00422B5D"/>
    <w:rsid w:val="0042435B"/>
    <w:rsid w:val="00426128"/>
    <w:rsid w:val="004262FC"/>
    <w:rsid w:val="004263AD"/>
    <w:rsid w:val="00426ED6"/>
    <w:rsid w:val="004273EC"/>
    <w:rsid w:val="00432F3D"/>
    <w:rsid w:val="00432FDA"/>
    <w:rsid w:val="00433AC9"/>
    <w:rsid w:val="00434329"/>
    <w:rsid w:val="004348A5"/>
    <w:rsid w:val="0043533F"/>
    <w:rsid w:val="00435B1B"/>
    <w:rsid w:val="00436540"/>
    <w:rsid w:val="00436B56"/>
    <w:rsid w:val="00436C5A"/>
    <w:rsid w:val="00437B37"/>
    <w:rsid w:val="004416D8"/>
    <w:rsid w:val="004432A1"/>
    <w:rsid w:val="00444345"/>
    <w:rsid w:val="004449AD"/>
    <w:rsid w:val="00445286"/>
    <w:rsid w:val="0044625E"/>
    <w:rsid w:val="004506B0"/>
    <w:rsid w:val="00451262"/>
    <w:rsid w:val="004512E3"/>
    <w:rsid w:val="00454737"/>
    <w:rsid w:val="0045479D"/>
    <w:rsid w:val="0045620C"/>
    <w:rsid w:val="004569C1"/>
    <w:rsid w:val="00456C8B"/>
    <w:rsid w:val="00456E7A"/>
    <w:rsid w:val="004612A3"/>
    <w:rsid w:val="004614E1"/>
    <w:rsid w:val="00464983"/>
    <w:rsid w:val="00464FAC"/>
    <w:rsid w:val="00467265"/>
    <w:rsid w:val="0046746D"/>
    <w:rsid w:val="00467731"/>
    <w:rsid w:val="004700E2"/>
    <w:rsid w:val="0047140C"/>
    <w:rsid w:val="0047222A"/>
    <w:rsid w:val="00473013"/>
    <w:rsid w:val="00475023"/>
    <w:rsid w:val="00475473"/>
    <w:rsid w:val="00476DF5"/>
    <w:rsid w:val="0047710B"/>
    <w:rsid w:val="00477272"/>
    <w:rsid w:val="004773D0"/>
    <w:rsid w:val="00477606"/>
    <w:rsid w:val="0047786B"/>
    <w:rsid w:val="00480184"/>
    <w:rsid w:val="00481A71"/>
    <w:rsid w:val="004829F6"/>
    <w:rsid w:val="00484113"/>
    <w:rsid w:val="0048433C"/>
    <w:rsid w:val="00484868"/>
    <w:rsid w:val="004864A7"/>
    <w:rsid w:val="00487B31"/>
    <w:rsid w:val="00487F0B"/>
    <w:rsid w:val="00491726"/>
    <w:rsid w:val="004929D4"/>
    <w:rsid w:val="004930FA"/>
    <w:rsid w:val="0049310E"/>
    <w:rsid w:val="004934D4"/>
    <w:rsid w:val="0049474C"/>
    <w:rsid w:val="00496EB9"/>
    <w:rsid w:val="00497058"/>
    <w:rsid w:val="004A0F17"/>
    <w:rsid w:val="004A1E99"/>
    <w:rsid w:val="004A2EC6"/>
    <w:rsid w:val="004A304D"/>
    <w:rsid w:val="004A3130"/>
    <w:rsid w:val="004A6110"/>
    <w:rsid w:val="004A71DF"/>
    <w:rsid w:val="004A7A6B"/>
    <w:rsid w:val="004A7CA9"/>
    <w:rsid w:val="004B023B"/>
    <w:rsid w:val="004B162D"/>
    <w:rsid w:val="004B1B88"/>
    <w:rsid w:val="004B1B89"/>
    <w:rsid w:val="004B3601"/>
    <w:rsid w:val="004B3789"/>
    <w:rsid w:val="004B3881"/>
    <w:rsid w:val="004B5B77"/>
    <w:rsid w:val="004B62D6"/>
    <w:rsid w:val="004B6BD1"/>
    <w:rsid w:val="004B6C41"/>
    <w:rsid w:val="004B6C91"/>
    <w:rsid w:val="004B6FB9"/>
    <w:rsid w:val="004B6FFA"/>
    <w:rsid w:val="004B7208"/>
    <w:rsid w:val="004B74EC"/>
    <w:rsid w:val="004C0273"/>
    <w:rsid w:val="004C04EB"/>
    <w:rsid w:val="004C0F17"/>
    <w:rsid w:val="004C1F2D"/>
    <w:rsid w:val="004C3398"/>
    <w:rsid w:val="004C3C53"/>
    <w:rsid w:val="004C507F"/>
    <w:rsid w:val="004C664D"/>
    <w:rsid w:val="004C6AF6"/>
    <w:rsid w:val="004C75A5"/>
    <w:rsid w:val="004C782B"/>
    <w:rsid w:val="004D0B4F"/>
    <w:rsid w:val="004D0D1C"/>
    <w:rsid w:val="004D0FBF"/>
    <w:rsid w:val="004D24D6"/>
    <w:rsid w:val="004D2655"/>
    <w:rsid w:val="004D2F9E"/>
    <w:rsid w:val="004D389A"/>
    <w:rsid w:val="004D3E41"/>
    <w:rsid w:val="004D406E"/>
    <w:rsid w:val="004D46D2"/>
    <w:rsid w:val="004D58F2"/>
    <w:rsid w:val="004D5E1A"/>
    <w:rsid w:val="004D6274"/>
    <w:rsid w:val="004D65DA"/>
    <w:rsid w:val="004D7215"/>
    <w:rsid w:val="004D7F51"/>
    <w:rsid w:val="004E086D"/>
    <w:rsid w:val="004E0C66"/>
    <w:rsid w:val="004E0CC5"/>
    <w:rsid w:val="004E129F"/>
    <w:rsid w:val="004E3522"/>
    <w:rsid w:val="004E36BF"/>
    <w:rsid w:val="004E4471"/>
    <w:rsid w:val="004E590A"/>
    <w:rsid w:val="004E5DE8"/>
    <w:rsid w:val="004E6BA7"/>
    <w:rsid w:val="004E6FF0"/>
    <w:rsid w:val="004E736D"/>
    <w:rsid w:val="004F117A"/>
    <w:rsid w:val="004F1572"/>
    <w:rsid w:val="004F24AC"/>
    <w:rsid w:val="004F2576"/>
    <w:rsid w:val="004F3382"/>
    <w:rsid w:val="004F4682"/>
    <w:rsid w:val="004F4A38"/>
    <w:rsid w:val="004F5620"/>
    <w:rsid w:val="004F58E9"/>
    <w:rsid w:val="004F7220"/>
    <w:rsid w:val="0050068E"/>
    <w:rsid w:val="0050103E"/>
    <w:rsid w:val="00501634"/>
    <w:rsid w:val="00501B28"/>
    <w:rsid w:val="00501C77"/>
    <w:rsid w:val="00503B7C"/>
    <w:rsid w:val="00503E6E"/>
    <w:rsid w:val="0050408D"/>
    <w:rsid w:val="005041A5"/>
    <w:rsid w:val="00504277"/>
    <w:rsid w:val="00506DAA"/>
    <w:rsid w:val="00507A99"/>
    <w:rsid w:val="00512078"/>
    <w:rsid w:val="00512490"/>
    <w:rsid w:val="0051251A"/>
    <w:rsid w:val="00512794"/>
    <w:rsid w:val="00516532"/>
    <w:rsid w:val="00516AB3"/>
    <w:rsid w:val="00521A92"/>
    <w:rsid w:val="005226DC"/>
    <w:rsid w:val="00524C62"/>
    <w:rsid w:val="00524D8A"/>
    <w:rsid w:val="00525E0D"/>
    <w:rsid w:val="00525EF5"/>
    <w:rsid w:val="0052630D"/>
    <w:rsid w:val="00530B1E"/>
    <w:rsid w:val="0053126D"/>
    <w:rsid w:val="0053166B"/>
    <w:rsid w:val="00531958"/>
    <w:rsid w:val="00532700"/>
    <w:rsid w:val="0053295F"/>
    <w:rsid w:val="00532A80"/>
    <w:rsid w:val="00533FD6"/>
    <w:rsid w:val="0053402A"/>
    <w:rsid w:val="0053446D"/>
    <w:rsid w:val="00534ADD"/>
    <w:rsid w:val="0053545C"/>
    <w:rsid w:val="00536D6B"/>
    <w:rsid w:val="00540B40"/>
    <w:rsid w:val="00542B9D"/>
    <w:rsid w:val="00543423"/>
    <w:rsid w:val="0054364C"/>
    <w:rsid w:val="005447D4"/>
    <w:rsid w:val="00544E48"/>
    <w:rsid w:val="0054550B"/>
    <w:rsid w:val="00546634"/>
    <w:rsid w:val="00546FBD"/>
    <w:rsid w:val="00550397"/>
    <w:rsid w:val="005516B2"/>
    <w:rsid w:val="005519F6"/>
    <w:rsid w:val="00551DF4"/>
    <w:rsid w:val="00552A7C"/>
    <w:rsid w:val="00553B06"/>
    <w:rsid w:val="005545A9"/>
    <w:rsid w:val="00555F11"/>
    <w:rsid w:val="00557A1C"/>
    <w:rsid w:val="00560210"/>
    <w:rsid w:val="005634B0"/>
    <w:rsid w:val="005642DE"/>
    <w:rsid w:val="0056432E"/>
    <w:rsid w:val="00564710"/>
    <w:rsid w:val="0056498C"/>
    <w:rsid w:val="00565166"/>
    <w:rsid w:val="005651DD"/>
    <w:rsid w:val="005657A7"/>
    <w:rsid w:val="005660FC"/>
    <w:rsid w:val="00571281"/>
    <w:rsid w:val="00571329"/>
    <w:rsid w:val="00571819"/>
    <w:rsid w:val="005723D7"/>
    <w:rsid w:val="00572AA8"/>
    <w:rsid w:val="00572DF1"/>
    <w:rsid w:val="0057358E"/>
    <w:rsid w:val="00574472"/>
    <w:rsid w:val="00574F0E"/>
    <w:rsid w:val="00575C0C"/>
    <w:rsid w:val="00575DDE"/>
    <w:rsid w:val="005771EB"/>
    <w:rsid w:val="00577369"/>
    <w:rsid w:val="00580072"/>
    <w:rsid w:val="005802C3"/>
    <w:rsid w:val="0058073C"/>
    <w:rsid w:val="00581473"/>
    <w:rsid w:val="0058147E"/>
    <w:rsid w:val="0058156F"/>
    <w:rsid w:val="00581A0E"/>
    <w:rsid w:val="00581A67"/>
    <w:rsid w:val="00581EDA"/>
    <w:rsid w:val="00583A56"/>
    <w:rsid w:val="00584558"/>
    <w:rsid w:val="00584844"/>
    <w:rsid w:val="00587176"/>
    <w:rsid w:val="00587E8F"/>
    <w:rsid w:val="00587E91"/>
    <w:rsid w:val="005903F9"/>
    <w:rsid w:val="00590647"/>
    <w:rsid w:val="00590764"/>
    <w:rsid w:val="005919B1"/>
    <w:rsid w:val="005930B1"/>
    <w:rsid w:val="00594452"/>
    <w:rsid w:val="0059465B"/>
    <w:rsid w:val="00594B2C"/>
    <w:rsid w:val="00595BC9"/>
    <w:rsid w:val="00595F6B"/>
    <w:rsid w:val="00596237"/>
    <w:rsid w:val="005A1705"/>
    <w:rsid w:val="005A1A72"/>
    <w:rsid w:val="005A1E7A"/>
    <w:rsid w:val="005A2954"/>
    <w:rsid w:val="005A29D3"/>
    <w:rsid w:val="005A2F4F"/>
    <w:rsid w:val="005A30EB"/>
    <w:rsid w:val="005A33C6"/>
    <w:rsid w:val="005A4038"/>
    <w:rsid w:val="005A4CED"/>
    <w:rsid w:val="005A5128"/>
    <w:rsid w:val="005A541B"/>
    <w:rsid w:val="005A552E"/>
    <w:rsid w:val="005A557E"/>
    <w:rsid w:val="005A5712"/>
    <w:rsid w:val="005A6A59"/>
    <w:rsid w:val="005A6B4A"/>
    <w:rsid w:val="005A7408"/>
    <w:rsid w:val="005A7688"/>
    <w:rsid w:val="005A7771"/>
    <w:rsid w:val="005A7BC2"/>
    <w:rsid w:val="005A7C26"/>
    <w:rsid w:val="005B0596"/>
    <w:rsid w:val="005B11E8"/>
    <w:rsid w:val="005B296C"/>
    <w:rsid w:val="005B2D50"/>
    <w:rsid w:val="005B444E"/>
    <w:rsid w:val="005B4FF4"/>
    <w:rsid w:val="005B52B2"/>
    <w:rsid w:val="005B5444"/>
    <w:rsid w:val="005B685C"/>
    <w:rsid w:val="005C02C8"/>
    <w:rsid w:val="005C1249"/>
    <w:rsid w:val="005C2602"/>
    <w:rsid w:val="005C2DB4"/>
    <w:rsid w:val="005C2ED5"/>
    <w:rsid w:val="005C3A94"/>
    <w:rsid w:val="005C3B00"/>
    <w:rsid w:val="005C4032"/>
    <w:rsid w:val="005C5888"/>
    <w:rsid w:val="005C5B31"/>
    <w:rsid w:val="005C6D7C"/>
    <w:rsid w:val="005D134F"/>
    <w:rsid w:val="005D1615"/>
    <w:rsid w:val="005D318E"/>
    <w:rsid w:val="005D3595"/>
    <w:rsid w:val="005D37D0"/>
    <w:rsid w:val="005D38A9"/>
    <w:rsid w:val="005D4F8B"/>
    <w:rsid w:val="005D63BB"/>
    <w:rsid w:val="005D6436"/>
    <w:rsid w:val="005D68D1"/>
    <w:rsid w:val="005D793E"/>
    <w:rsid w:val="005E0A03"/>
    <w:rsid w:val="005E2133"/>
    <w:rsid w:val="005E23D1"/>
    <w:rsid w:val="005E2FE4"/>
    <w:rsid w:val="005E3420"/>
    <w:rsid w:val="005E35E3"/>
    <w:rsid w:val="005E38C0"/>
    <w:rsid w:val="005E3A37"/>
    <w:rsid w:val="005E444A"/>
    <w:rsid w:val="005E44EF"/>
    <w:rsid w:val="005E5313"/>
    <w:rsid w:val="005E5F4E"/>
    <w:rsid w:val="005E5FD2"/>
    <w:rsid w:val="005E634C"/>
    <w:rsid w:val="005E7BE7"/>
    <w:rsid w:val="005E7C76"/>
    <w:rsid w:val="005F0E98"/>
    <w:rsid w:val="005F42DB"/>
    <w:rsid w:val="005F4550"/>
    <w:rsid w:val="005F4A44"/>
    <w:rsid w:val="005F5DDD"/>
    <w:rsid w:val="00600D91"/>
    <w:rsid w:val="00600F8D"/>
    <w:rsid w:val="006016F1"/>
    <w:rsid w:val="006019CD"/>
    <w:rsid w:val="006023E4"/>
    <w:rsid w:val="00602650"/>
    <w:rsid w:val="00602E8D"/>
    <w:rsid w:val="006040B2"/>
    <w:rsid w:val="0060438C"/>
    <w:rsid w:val="00604CD2"/>
    <w:rsid w:val="00604FCD"/>
    <w:rsid w:val="006054A1"/>
    <w:rsid w:val="00605BBB"/>
    <w:rsid w:val="00605BE6"/>
    <w:rsid w:val="00607F3D"/>
    <w:rsid w:val="00610165"/>
    <w:rsid w:val="00610541"/>
    <w:rsid w:val="00611DE7"/>
    <w:rsid w:val="00612676"/>
    <w:rsid w:val="00612A8E"/>
    <w:rsid w:val="00612AE7"/>
    <w:rsid w:val="00613E1F"/>
    <w:rsid w:val="006145DD"/>
    <w:rsid w:val="00614A02"/>
    <w:rsid w:val="006150B1"/>
    <w:rsid w:val="006151EA"/>
    <w:rsid w:val="00615928"/>
    <w:rsid w:val="00616AAF"/>
    <w:rsid w:val="00617333"/>
    <w:rsid w:val="006202B1"/>
    <w:rsid w:val="0062153C"/>
    <w:rsid w:val="00621EF2"/>
    <w:rsid w:val="006222D4"/>
    <w:rsid w:val="00622724"/>
    <w:rsid w:val="0062298B"/>
    <w:rsid w:val="00622F72"/>
    <w:rsid w:val="006243D0"/>
    <w:rsid w:val="0062451E"/>
    <w:rsid w:val="0062485E"/>
    <w:rsid w:val="0062564E"/>
    <w:rsid w:val="00625D80"/>
    <w:rsid w:val="006266C0"/>
    <w:rsid w:val="006273FF"/>
    <w:rsid w:val="00630653"/>
    <w:rsid w:val="00630AA6"/>
    <w:rsid w:val="00631C08"/>
    <w:rsid w:val="00632CCE"/>
    <w:rsid w:val="00633A00"/>
    <w:rsid w:val="00634F04"/>
    <w:rsid w:val="00635666"/>
    <w:rsid w:val="0063576A"/>
    <w:rsid w:val="006361B3"/>
    <w:rsid w:val="00636F69"/>
    <w:rsid w:val="0064165C"/>
    <w:rsid w:val="0064175D"/>
    <w:rsid w:val="0064309A"/>
    <w:rsid w:val="00644428"/>
    <w:rsid w:val="0064443B"/>
    <w:rsid w:val="00645600"/>
    <w:rsid w:val="00646BC3"/>
    <w:rsid w:val="006477EF"/>
    <w:rsid w:val="006478C7"/>
    <w:rsid w:val="006516ED"/>
    <w:rsid w:val="00652793"/>
    <w:rsid w:val="00652E71"/>
    <w:rsid w:val="006548BA"/>
    <w:rsid w:val="00654C05"/>
    <w:rsid w:val="00655643"/>
    <w:rsid w:val="0065597F"/>
    <w:rsid w:val="00655A90"/>
    <w:rsid w:val="0065672F"/>
    <w:rsid w:val="0066063B"/>
    <w:rsid w:val="00661250"/>
    <w:rsid w:val="00663132"/>
    <w:rsid w:val="006631E2"/>
    <w:rsid w:val="00664047"/>
    <w:rsid w:val="006640A4"/>
    <w:rsid w:val="006645CD"/>
    <w:rsid w:val="0066676D"/>
    <w:rsid w:val="00667961"/>
    <w:rsid w:val="00670014"/>
    <w:rsid w:val="006703FD"/>
    <w:rsid w:val="006713FC"/>
    <w:rsid w:val="00672131"/>
    <w:rsid w:val="00672DCE"/>
    <w:rsid w:val="00673D44"/>
    <w:rsid w:val="00673F54"/>
    <w:rsid w:val="00674308"/>
    <w:rsid w:val="00674315"/>
    <w:rsid w:val="00675606"/>
    <w:rsid w:val="0067684D"/>
    <w:rsid w:val="00676B0A"/>
    <w:rsid w:val="00680745"/>
    <w:rsid w:val="00680E4C"/>
    <w:rsid w:val="0068155C"/>
    <w:rsid w:val="0068196E"/>
    <w:rsid w:val="00681C62"/>
    <w:rsid w:val="006825F0"/>
    <w:rsid w:val="0068289C"/>
    <w:rsid w:val="00686A56"/>
    <w:rsid w:val="00686B33"/>
    <w:rsid w:val="00686D51"/>
    <w:rsid w:val="00686FDF"/>
    <w:rsid w:val="006873E4"/>
    <w:rsid w:val="00687F9B"/>
    <w:rsid w:val="0068EE8E"/>
    <w:rsid w:val="00690479"/>
    <w:rsid w:val="00690EF0"/>
    <w:rsid w:val="006919DC"/>
    <w:rsid w:val="00692D10"/>
    <w:rsid w:val="0069321B"/>
    <w:rsid w:val="006938DE"/>
    <w:rsid w:val="00693FB4"/>
    <w:rsid w:val="006944E3"/>
    <w:rsid w:val="00695328"/>
    <w:rsid w:val="0069735E"/>
    <w:rsid w:val="0069F309"/>
    <w:rsid w:val="006A04D7"/>
    <w:rsid w:val="006A233E"/>
    <w:rsid w:val="006A4949"/>
    <w:rsid w:val="006A4A9A"/>
    <w:rsid w:val="006A585C"/>
    <w:rsid w:val="006A587A"/>
    <w:rsid w:val="006A643B"/>
    <w:rsid w:val="006A75E3"/>
    <w:rsid w:val="006B0A9A"/>
    <w:rsid w:val="006B167F"/>
    <w:rsid w:val="006B3B01"/>
    <w:rsid w:val="006B433E"/>
    <w:rsid w:val="006B4E8A"/>
    <w:rsid w:val="006B5295"/>
    <w:rsid w:val="006B5301"/>
    <w:rsid w:val="006B692B"/>
    <w:rsid w:val="006B6C28"/>
    <w:rsid w:val="006B70FE"/>
    <w:rsid w:val="006B7DEA"/>
    <w:rsid w:val="006C0204"/>
    <w:rsid w:val="006C0CE6"/>
    <w:rsid w:val="006C0DF4"/>
    <w:rsid w:val="006C15AF"/>
    <w:rsid w:val="006C21B1"/>
    <w:rsid w:val="006C2DCF"/>
    <w:rsid w:val="006C2DFA"/>
    <w:rsid w:val="006C3BC3"/>
    <w:rsid w:val="006C4B2C"/>
    <w:rsid w:val="006C56D3"/>
    <w:rsid w:val="006C6DCD"/>
    <w:rsid w:val="006C7134"/>
    <w:rsid w:val="006C7A9F"/>
    <w:rsid w:val="006D066E"/>
    <w:rsid w:val="006D11B3"/>
    <w:rsid w:val="006D1469"/>
    <w:rsid w:val="006D1519"/>
    <w:rsid w:val="006D16F8"/>
    <w:rsid w:val="006D18BB"/>
    <w:rsid w:val="006D2482"/>
    <w:rsid w:val="006D4595"/>
    <w:rsid w:val="006D48F5"/>
    <w:rsid w:val="006D52D9"/>
    <w:rsid w:val="006D567E"/>
    <w:rsid w:val="006D6FD4"/>
    <w:rsid w:val="006D7A0D"/>
    <w:rsid w:val="006D7BEF"/>
    <w:rsid w:val="006E09C0"/>
    <w:rsid w:val="006E3CF5"/>
    <w:rsid w:val="006E3F07"/>
    <w:rsid w:val="006E42A0"/>
    <w:rsid w:val="006E4366"/>
    <w:rsid w:val="006E4512"/>
    <w:rsid w:val="006E6B25"/>
    <w:rsid w:val="006E6D3B"/>
    <w:rsid w:val="006E7910"/>
    <w:rsid w:val="006E7938"/>
    <w:rsid w:val="006E7B71"/>
    <w:rsid w:val="006F06AF"/>
    <w:rsid w:val="006F2059"/>
    <w:rsid w:val="006F24F9"/>
    <w:rsid w:val="006F338A"/>
    <w:rsid w:val="006F3C06"/>
    <w:rsid w:val="006F4BDC"/>
    <w:rsid w:val="006F5D5F"/>
    <w:rsid w:val="006F63EC"/>
    <w:rsid w:val="006F653D"/>
    <w:rsid w:val="006F73FD"/>
    <w:rsid w:val="006F76F8"/>
    <w:rsid w:val="006F7AC0"/>
    <w:rsid w:val="00700B5F"/>
    <w:rsid w:val="007014A6"/>
    <w:rsid w:val="00701804"/>
    <w:rsid w:val="00701C14"/>
    <w:rsid w:val="00702017"/>
    <w:rsid w:val="00702395"/>
    <w:rsid w:val="0070266E"/>
    <w:rsid w:val="00702A86"/>
    <w:rsid w:val="007031F6"/>
    <w:rsid w:val="007038A0"/>
    <w:rsid w:val="007045E2"/>
    <w:rsid w:val="00704CBA"/>
    <w:rsid w:val="00705BFF"/>
    <w:rsid w:val="00705F2F"/>
    <w:rsid w:val="00706F30"/>
    <w:rsid w:val="00707F84"/>
    <w:rsid w:val="007104BF"/>
    <w:rsid w:val="0071097A"/>
    <w:rsid w:val="007112CB"/>
    <w:rsid w:val="00711F80"/>
    <w:rsid w:val="00712A96"/>
    <w:rsid w:val="00713990"/>
    <w:rsid w:val="007147C1"/>
    <w:rsid w:val="007148D9"/>
    <w:rsid w:val="007153DA"/>
    <w:rsid w:val="007161A8"/>
    <w:rsid w:val="007161EF"/>
    <w:rsid w:val="00716401"/>
    <w:rsid w:val="007167DB"/>
    <w:rsid w:val="00716B5D"/>
    <w:rsid w:val="00717FCD"/>
    <w:rsid w:val="007210AE"/>
    <w:rsid w:val="007212F3"/>
    <w:rsid w:val="0072143C"/>
    <w:rsid w:val="00722B36"/>
    <w:rsid w:val="00723739"/>
    <w:rsid w:val="0072470B"/>
    <w:rsid w:val="00727FD0"/>
    <w:rsid w:val="0073001C"/>
    <w:rsid w:val="00731EEC"/>
    <w:rsid w:val="0073256B"/>
    <w:rsid w:val="007326FF"/>
    <w:rsid w:val="00732FC2"/>
    <w:rsid w:val="00733567"/>
    <w:rsid w:val="007335A9"/>
    <w:rsid w:val="00733C56"/>
    <w:rsid w:val="00735AE6"/>
    <w:rsid w:val="00735B95"/>
    <w:rsid w:val="00735C8A"/>
    <w:rsid w:val="00735FB5"/>
    <w:rsid w:val="007400B4"/>
    <w:rsid w:val="007402E6"/>
    <w:rsid w:val="00740D80"/>
    <w:rsid w:val="007421E1"/>
    <w:rsid w:val="007425FE"/>
    <w:rsid w:val="00742ACF"/>
    <w:rsid w:val="00743535"/>
    <w:rsid w:val="00743BD6"/>
    <w:rsid w:val="007458E5"/>
    <w:rsid w:val="0074664B"/>
    <w:rsid w:val="00746F05"/>
    <w:rsid w:val="0074733B"/>
    <w:rsid w:val="007501A0"/>
    <w:rsid w:val="0075342E"/>
    <w:rsid w:val="00753B09"/>
    <w:rsid w:val="00753DCE"/>
    <w:rsid w:val="00755150"/>
    <w:rsid w:val="00755297"/>
    <w:rsid w:val="0075590A"/>
    <w:rsid w:val="00755B95"/>
    <w:rsid w:val="00755F45"/>
    <w:rsid w:val="007579E1"/>
    <w:rsid w:val="0076290C"/>
    <w:rsid w:val="007632D0"/>
    <w:rsid w:val="0076489F"/>
    <w:rsid w:val="0076584B"/>
    <w:rsid w:val="0077022D"/>
    <w:rsid w:val="00770E7F"/>
    <w:rsid w:val="007737CD"/>
    <w:rsid w:val="00774549"/>
    <w:rsid w:val="007745D1"/>
    <w:rsid w:val="0077533E"/>
    <w:rsid w:val="007753EE"/>
    <w:rsid w:val="007803F4"/>
    <w:rsid w:val="0078099B"/>
    <w:rsid w:val="007823A0"/>
    <w:rsid w:val="00782FB3"/>
    <w:rsid w:val="007838F8"/>
    <w:rsid w:val="00783DC3"/>
    <w:rsid w:val="00784181"/>
    <w:rsid w:val="00784532"/>
    <w:rsid w:val="00785E81"/>
    <w:rsid w:val="00786498"/>
    <w:rsid w:val="00786855"/>
    <w:rsid w:val="00786E68"/>
    <w:rsid w:val="0078795D"/>
    <w:rsid w:val="00790048"/>
    <w:rsid w:val="0079081B"/>
    <w:rsid w:val="00790BF8"/>
    <w:rsid w:val="00791118"/>
    <w:rsid w:val="00792BD4"/>
    <w:rsid w:val="00793078"/>
    <w:rsid w:val="00794045"/>
    <w:rsid w:val="00794064"/>
    <w:rsid w:val="007940B1"/>
    <w:rsid w:val="007951F1"/>
    <w:rsid w:val="00795799"/>
    <w:rsid w:val="00795A3E"/>
    <w:rsid w:val="00795B29"/>
    <w:rsid w:val="00795E2A"/>
    <w:rsid w:val="00796036"/>
    <w:rsid w:val="00796509"/>
    <w:rsid w:val="0079663E"/>
    <w:rsid w:val="0079749A"/>
    <w:rsid w:val="00797B59"/>
    <w:rsid w:val="007A0398"/>
    <w:rsid w:val="007A0A45"/>
    <w:rsid w:val="007A0FE0"/>
    <w:rsid w:val="007A3592"/>
    <w:rsid w:val="007A41F3"/>
    <w:rsid w:val="007A4B37"/>
    <w:rsid w:val="007A4D03"/>
    <w:rsid w:val="007A5A5D"/>
    <w:rsid w:val="007A70DE"/>
    <w:rsid w:val="007B094D"/>
    <w:rsid w:val="007B0D2D"/>
    <w:rsid w:val="007B1998"/>
    <w:rsid w:val="007B1F3C"/>
    <w:rsid w:val="007B2B11"/>
    <w:rsid w:val="007B3DD2"/>
    <w:rsid w:val="007B45CF"/>
    <w:rsid w:val="007B505C"/>
    <w:rsid w:val="007B560D"/>
    <w:rsid w:val="007B5C21"/>
    <w:rsid w:val="007B6366"/>
    <w:rsid w:val="007B70C9"/>
    <w:rsid w:val="007B7698"/>
    <w:rsid w:val="007B79BA"/>
    <w:rsid w:val="007B7C6A"/>
    <w:rsid w:val="007C013A"/>
    <w:rsid w:val="007C0C22"/>
    <w:rsid w:val="007C22A1"/>
    <w:rsid w:val="007C3981"/>
    <w:rsid w:val="007C5739"/>
    <w:rsid w:val="007C5B8D"/>
    <w:rsid w:val="007C5BE0"/>
    <w:rsid w:val="007C638F"/>
    <w:rsid w:val="007C6C0E"/>
    <w:rsid w:val="007C7236"/>
    <w:rsid w:val="007D085B"/>
    <w:rsid w:val="007D112D"/>
    <w:rsid w:val="007D3F65"/>
    <w:rsid w:val="007D4614"/>
    <w:rsid w:val="007D579E"/>
    <w:rsid w:val="007D5CED"/>
    <w:rsid w:val="007D6F86"/>
    <w:rsid w:val="007E0F80"/>
    <w:rsid w:val="007E1056"/>
    <w:rsid w:val="007E1A99"/>
    <w:rsid w:val="007E1AB4"/>
    <w:rsid w:val="007E2CE2"/>
    <w:rsid w:val="007E3973"/>
    <w:rsid w:val="007E3BE4"/>
    <w:rsid w:val="007E66FF"/>
    <w:rsid w:val="007E7255"/>
    <w:rsid w:val="007F0935"/>
    <w:rsid w:val="007F13AB"/>
    <w:rsid w:val="007F1569"/>
    <w:rsid w:val="007F5571"/>
    <w:rsid w:val="007F5933"/>
    <w:rsid w:val="007F5A52"/>
    <w:rsid w:val="007F5AF2"/>
    <w:rsid w:val="007F5DB2"/>
    <w:rsid w:val="007F66C5"/>
    <w:rsid w:val="007F6D95"/>
    <w:rsid w:val="007F7828"/>
    <w:rsid w:val="007F7A7D"/>
    <w:rsid w:val="0080072B"/>
    <w:rsid w:val="00800941"/>
    <w:rsid w:val="0080288A"/>
    <w:rsid w:val="00803FC5"/>
    <w:rsid w:val="008047E1"/>
    <w:rsid w:val="00804926"/>
    <w:rsid w:val="00805ECB"/>
    <w:rsid w:val="00807692"/>
    <w:rsid w:val="008079A5"/>
    <w:rsid w:val="0081225F"/>
    <w:rsid w:val="00813C08"/>
    <w:rsid w:val="0081439C"/>
    <w:rsid w:val="00814694"/>
    <w:rsid w:val="00815288"/>
    <w:rsid w:val="00815C33"/>
    <w:rsid w:val="00815D75"/>
    <w:rsid w:val="00817561"/>
    <w:rsid w:val="008178A9"/>
    <w:rsid w:val="00817A68"/>
    <w:rsid w:val="00820E11"/>
    <w:rsid w:val="00821E52"/>
    <w:rsid w:val="008222FE"/>
    <w:rsid w:val="00822B84"/>
    <w:rsid w:val="00823D26"/>
    <w:rsid w:val="00823FA3"/>
    <w:rsid w:val="00824694"/>
    <w:rsid w:val="00824FC9"/>
    <w:rsid w:val="00827C7C"/>
    <w:rsid w:val="00831CFC"/>
    <w:rsid w:val="0083250E"/>
    <w:rsid w:val="008327D1"/>
    <w:rsid w:val="00832845"/>
    <w:rsid w:val="00833E60"/>
    <w:rsid w:val="00833EF7"/>
    <w:rsid w:val="0083466F"/>
    <w:rsid w:val="00835505"/>
    <w:rsid w:val="00836EAD"/>
    <w:rsid w:val="008379DC"/>
    <w:rsid w:val="008404B3"/>
    <w:rsid w:val="008409D2"/>
    <w:rsid w:val="00841D5E"/>
    <w:rsid w:val="008429FE"/>
    <w:rsid w:val="00842A9B"/>
    <w:rsid w:val="008439B3"/>
    <w:rsid w:val="00845233"/>
    <w:rsid w:val="008452B3"/>
    <w:rsid w:val="00845D69"/>
    <w:rsid w:val="00846051"/>
    <w:rsid w:val="008469C6"/>
    <w:rsid w:val="00846B6B"/>
    <w:rsid w:val="00846CC0"/>
    <w:rsid w:val="00846F54"/>
    <w:rsid w:val="00851A86"/>
    <w:rsid w:val="008520CE"/>
    <w:rsid w:val="008520D1"/>
    <w:rsid w:val="00852B7D"/>
    <w:rsid w:val="00853435"/>
    <w:rsid w:val="00854075"/>
    <w:rsid w:val="00854103"/>
    <w:rsid w:val="00854A19"/>
    <w:rsid w:val="00854C7B"/>
    <w:rsid w:val="00855594"/>
    <w:rsid w:val="0085601B"/>
    <w:rsid w:val="008565FF"/>
    <w:rsid w:val="0085694D"/>
    <w:rsid w:val="00856ACE"/>
    <w:rsid w:val="00860987"/>
    <w:rsid w:val="008614C6"/>
    <w:rsid w:val="00861A7D"/>
    <w:rsid w:val="00861C48"/>
    <w:rsid w:val="00861E51"/>
    <w:rsid w:val="00862449"/>
    <w:rsid w:val="00862959"/>
    <w:rsid w:val="00862BFD"/>
    <w:rsid w:val="00865E7E"/>
    <w:rsid w:val="00866690"/>
    <w:rsid w:val="00866D21"/>
    <w:rsid w:val="00867AF7"/>
    <w:rsid w:val="008707E2"/>
    <w:rsid w:val="00871A6B"/>
    <w:rsid w:val="00872013"/>
    <w:rsid w:val="0087322E"/>
    <w:rsid w:val="00873990"/>
    <w:rsid w:val="00873A15"/>
    <w:rsid w:val="00874D73"/>
    <w:rsid w:val="00875D66"/>
    <w:rsid w:val="00877CB8"/>
    <w:rsid w:val="00880211"/>
    <w:rsid w:val="008807A8"/>
    <w:rsid w:val="008810A0"/>
    <w:rsid w:val="00882C9B"/>
    <w:rsid w:val="008868F4"/>
    <w:rsid w:val="0088723C"/>
    <w:rsid w:val="0088745F"/>
    <w:rsid w:val="00891D19"/>
    <w:rsid w:val="00892BA2"/>
    <w:rsid w:val="00893632"/>
    <w:rsid w:val="00893906"/>
    <w:rsid w:val="00893FF1"/>
    <w:rsid w:val="00894DB7"/>
    <w:rsid w:val="00894F3D"/>
    <w:rsid w:val="008954B0"/>
    <w:rsid w:val="0089724F"/>
    <w:rsid w:val="00897505"/>
    <w:rsid w:val="0089788F"/>
    <w:rsid w:val="00897A64"/>
    <w:rsid w:val="00897AA5"/>
    <w:rsid w:val="008A02BB"/>
    <w:rsid w:val="008A1190"/>
    <w:rsid w:val="008A1222"/>
    <w:rsid w:val="008A29EB"/>
    <w:rsid w:val="008A311E"/>
    <w:rsid w:val="008A3A42"/>
    <w:rsid w:val="008A49D8"/>
    <w:rsid w:val="008A6CC7"/>
    <w:rsid w:val="008B17A1"/>
    <w:rsid w:val="008B2240"/>
    <w:rsid w:val="008B2299"/>
    <w:rsid w:val="008B6A9D"/>
    <w:rsid w:val="008B6D70"/>
    <w:rsid w:val="008C14B9"/>
    <w:rsid w:val="008C15E2"/>
    <w:rsid w:val="008C1649"/>
    <w:rsid w:val="008C1886"/>
    <w:rsid w:val="008C1FEC"/>
    <w:rsid w:val="008C2E1C"/>
    <w:rsid w:val="008C2EA7"/>
    <w:rsid w:val="008C6445"/>
    <w:rsid w:val="008C64F8"/>
    <w:rsid w:val="008D0739"/>
    <w:rsid w:val="008D1065"/>
    <w:rsid w:val="008D247F"/>
    <w:rsid w:val="008D2D6A"/>
    <w:rsid w:val="008D2F3F"/>
    <w:rsid w:val="008D43B7"/>
    <w:rsid w:val="008D45CE"/>
    <w:rsid w:val="008D583B"/>
    <w:rsid w:val="008D6076"/>
    <w:rsid w:val="008D6123"/>
    <w:rsid w:val="008D613D"/>
    <w:rsid w:val="008D6877"/>
    <w:rsid w:val="008D7132"/>
    <w:rsid w:val="008D7C82"/>
    <w:rsid w:val="008E0FC2"/>
    <w:rsid w:val="008E3F5C"/>
    <w:rsid w:val="008E40F4"/>
    <w:rsid w:val="008E4B56"/>
    <w:rsid w:val="008E5AF6"/>
    <w:rsid w:val="008E65C1"/>
    <w:rsid w:val="008E6634"/>
    <w:rsid w:val="008E7133"/>
    <w:rsid w:val="008E7359"/>
    <w:rsid w:val="008F0155"/>
    <w:rsid w:val="008F0BDE"/>
    <w:rsid w:val="008F100E"/>
    <w:rsid w:val="008F10D3"/>
    <w:rsid w:val="008F1D80"/>
    <w:rsid w:val="008F215C"/>
    <w:rsid w:val="008F239E"/>
    <w:rsid w:val="008F49E0"/>
    <w:rsid w:val="008F5141"/>
    <w:rsid w:val="008F5E40"/>
    <w:rsid w:val="008F6C2D"/>
    <w:rsid w:val="00901761"/>
    <w:rsid w:val="00902F9B"/>
    <w:rsid w:val="0090352C"/>
    <w:rsid w:val="00903F43"/>
    <w:rsid w:val="00904142"/>
    <w:rsid w:val="009045EF"/>
    <w:rsid w:val="00904DB7"/>
    <w:rsid w:val="00905386"/>
    <w:rsid w:val="009069E5"/>
    <w:rsid w:val="00907291"/>
    <w:rsid w:val="00907F98"/>
    <w:rsid w:val="00911029"/>
    <w:rsid w:val="009116D0"/>
    <w:rsid w:val="009119C1"/>
    <w:rsid w:val="00912F0D"/>
    <w:rsid w:val="00914076"/>
    <w:rsid w:val="00920614"/>
    <w:rsid w:val="00920784"/>
    <w:rsid w:val="00920B7F"/>
    <w:rsid w:val="00922222"/>
    <w:rsid w:val="009226DD"/>
    <w:rsid w:val="009234EA"/>
    <w:rsid w:val="00923885"/>
    <w:rsid w:val="009252B7"/>
    <w:rsid w:val="00926F6D"/>
    <w:rsid w:val="009300BF"/>
    <w:rsid w:val="0093079D"/>
    <w:rsid w:val="0093105E"/>
    <w:rsid w:val="0093146B"/>
    <w:rsid w:val="00932C85"/>
    <w:rsid w:val="009340D9"/>
    <w:rsid w:val="009354B8"/>
    <w:rsid w:val="00942D76"/>
    <w:rsid w:val="009436FB"/>
    <w:rsid w:val="00944C09"/>
    <w:rsid w:val="009465BB"/>
    <w:rsid w:val="00951B57"/>
    <w:rsid w:val="00952168"/>
    <w:rsid w:val="0095246E"/>
    <w:rsid w:val="009527DE"/>
    <w:rsid w:val="00954ED2"/>
    <w:rsid w:val="009550B4"/>
    <w:rsid w:val="00955254"/>
    <w:rsid w:val="00955D20"/>
    <w:rsid w:val="00956472"/>
    <w:rsid w:val="009577B5"/>
    <w:rsid w:val="009607E1"/>
    <w:rsid w:val="00961A6B"/>
    <w:rsid w:val="00961AFC"/>
    <w:rsid w:val="009622E9"/>
    <w:rsid w:val="00962D29"/>
    <w:rsid w:val="00962D77"/>
    <w:rsid w:val="00963899"/>
    <w:rsid w:val="009648C3"/>
    <w:rsid w:val="00965B63"/>
    <w:rsid w:val="00966141"/>
    <w:rsid w:val="0096793B"/>
    <w:rsid w:val="00967BD7"/>
    <w:rsid w:val="00967E27"/>
    <w:rsid w:val="00971902"/>
    <w:rsid w:val="00971BCA"/>
    <w:rsid w:val="00975BE7"/>
    <w:rsid w:val="00975E10"/>
    <w:rsid w:val="00977B87"/>
    <w:rsid w:val="009810A7"/>
    <w:rsid w:val="00981141"/>
    <w:rsid w:val="00982758"/>
    <w:rsid w:val="009835C1"/>
    <w:rsid w:val="00983D9C"/>
    <w:rsid w:val="009843A9"/>
    <w:rsid w:val="00984B6A"/>
    <w:rsid w:val="00986CFA"/>
    <w:rsid w:val="00986DA6"/>
    <w:rsid w:val="00986EBD"/>
    <w:rsid w:val="00987183"/>
    <w:rsid w:val="0098743A"/>
    <w:rsid w:val="00987A44"/>
    <w:rsid w:val="00991241"/>
    <w:rsid w:val="00992077"/>
    <w:rsid w:val="00992653"/>
    <w:rsid w:val="009950E0"/>
    <w:rsid w:val="00996021"/>
    <w:rsid w:val="00996215"/>
    <w:rsid w:val="009964CB"/>
    <w:rsid w:val="009966E3"/>
    <w:rsid w:val="00996F88"/>
    <w:rsid w:val="0099702E"/>
    <w:rsid w:val="009972D2"/>
    <w:rsid w:val="00997610"/>
    <w:rsid w:val="00997871"/>
    <w:rsid w:val="009A12E2"/>
    <w:rsid w:val="009A1515"/>
    <w:rsid w:val="009A19E2"/>
    <w:rsid w:val="009A2052"/>
    <w:rsid w:val="009A2575"/>
    <w:rsid w:val="009A3481"/>
    <w:rsid w:val="009A3BC8"/>
    <w:rsid w:val="009A3D59"/>
    <w:rsid w:val="009A642B"/>
    <w:rsid w:val="009A6530"/>
    <w:rsid w:val="009A6EE6"/>
    <w:rsid w:val="009A74FA"/>
    <w:rsid w:val="009B00C8"/>
    <w:rsid w:val="009B04A9"/>
    <w:rsid w:val="009B2D06"/>
    <w:rsid w:val="009B3806"/>
    <w:rsid w:val="009B4B16"/>
    <w:rsid w:val="009B6E4E"/>
    <w:rsid w:val="009B6F6B"/>
    <w:rsid w:val="009B6FAD"/>
    <w:rsid w:val="009C01F4"/>
    <w:rsid w:val="009C0FCB"/>
    <w:rsid w:val="009C1BBB"/>
    <w:rsid w:val="009C40EE"/>
    <w:rsid w:val="009C45E6"/>
    <w:rsid w:val="009C462E"/>
    <w:rsid w:val="009C568E"/>
    <w:rsid w:val="009C5CFE"/>
    <w:rsid w:val="009C5DCD"/>
    <w:rsid w:val="009C6F98"/>
    <w:rsid w:val="009C7907"/>
    <w:rsid w:val="009D09D4"/>
    <w:rsid w:val="009D18E8"/>
    <w:rsid w:val="009D1D4C"/>
    <w:rsid w:val="009D2503"/>
    <w:rsid w:val="009D27C1"/>
    <w:rsid w:val="009D281C"/>
    <w:rsid w:val="009D2BCD"/>
    <w:rsid w:val="009D3439"/>
    <w:rsid w:val="009D3D08"/>
    <w:rsid w:val="009D4578"/>
    <w:rsid w:val="009D565E"/>
    <w:rsid w:val="009D60CA"/>
    <w:rsid w:val="009D6209"/>
    <w:rsid w:val="009E0B61"/>
    <w:rsid w:val="009E10C3"/>
    <w:rsid w:val="009E163E"/>
    <w:rsid w:val="009E1B78"/>
    <w:rsid w:val="009E1C41"/>
    <w:rsid w:val="009E1DF8"/>
    <w:rsid w:val="009E1F76"/>
    <w:rsid w:val="009E256D"/>
    <w:rsid w:val="009E40F5"/>
    <w:rsid w:val="009E4140"/>
    <w:rsid w:val="009E51EB"/>
    <w:rsid w:val="009E5599"/>
    <w:rsid w:val="009E5739"/>
    <w:rsid w:val="009E5973"/>
    <w:rsid w:val="009F018F"/>
    <w:rsid w:val="009F0A09"/>
    <w:rsid w:val="009F0D31"/>
    <w:rsid w:val="009F1ACF"/>
    <w:rsid w:val="009F1B97"/>
    <w:rsid w:val="009F227E"/>
    <w:rsid w:val="009F30E4"/>
    <w:rsid w:val="009F3B5E"/>
    <w:rsid w:val="009F4C10"/>
    <w:rsid w:val="009F7924"/>
    <w:rsid w:val="00A01921"/>
    <w:rsid w:val="00A02893"/>
    <w:rsid w:val="00A04706"/>
    <w:rsid w:val="00A05463"/>
    <w:rsid w:val="00A0619F"/>
    <w:rsid w:val="00A0713C"/>
    <w:rsid w:val="00A11305"/>
    <w:rsid w:val="00A11570"/>
    <w:rsid w:val="00A11E87"/>
    <w:rsid w:val="00A12138"/>
    <w:rsid w:val="00A12978"/>
    <w:rsid w:val="00A12C0E"/>
    <w:rsid w:val="00A138D7"/>
    <w:rsid w:val="00A13AD1"/>
    <w:rsid w:val="00A13DFB"/>
    <w:rsid w:val="00A14560"/>
    <w:rsid w:val="00A14A99"/>
    <w:rsid w:val="00A15577"/>
    <w:rsid w:val="00A155F5"/>
    <w:rsid w:val="00A164DC"/>
    <w:rsid w:val="00A165F9"/>
    <w:rsid w:val="00A16DAF"/>
    <w:rsid w:val="00A16E76"/>
    <w:rsid w:val="00A1746F"/>
    <w:rsid w:val="00A22038"/>
    <w:rsid w:val="00A2220E"/>
    <w:rsid w:val="00A230CE"/>
    <w:rsid w:val="00A2432F"/>
    <w:rsid w:val="00A24A00"/>
    <w:rsid w:val="00A26E96"/>
    <w:rsid w:val="00A308C4"/>
    <w:rsid w:val="00A331D9"/>
    <w:rsid w:val="00A332C8"/>
    <w:rsid w:val="00A335B3"/>
    <w:rsid w:val="00A336F6"/>
    <w:rsid w:val="00A3394F"/>
    <w:rsid w:val="00A349F5"/>
    <w:rsid w:val="00A358B8"/>
    <w:rsid w:val="00A37A08"/>
    <w:rsid w:val="00A400E5"/>
    <w:rsid w:val="00A405C9"/>
    <w:rsid w:val="00A41DF5"/>
    <w:rsid w:val="00A42011"/>
    <w:rsid w:val="00A429BF"/>
    <w:rsid w:val="00A4309D"/>
    <w:rsid w:val="00A434A9"/>
    <w:rsid w:val="00A4450B"/>
    <w:rsid w:val="00A4475D"/>
    <w:rsid w:val="00A455FD"/>
    <w:rsid w:val="00A4565C"/>
    <w:rsid w:val="00A4592B"/>
    <w:rsid w:val="00A4683F"/>
    <w:rsid w:val="00A46896"/>
    <w:rsid w:val="00A47EC9"/>
    <w:rsid w:val="00A47F08"/>
    <w:rsid w:val="00A519C6"/>
    <w:rsid w:val="00A51C12"/>
    <w:rsid w:val="00A526BE"/>
    <w:rsid w:val="00A53024"/>
    <w:rsid w:val="00A53BED"/>
    <w:rsid w:val="00A5521B"/>
    <w:rsid w:val="00A56659"/>
    <w:rsid w:val="00A566A2"/>
    <w:rsid w:val="00A61553"/>
    <w:rsid w:val="00A61B06"/>
    <w:rsid w:val="00A62042"/>
    <w:rsid w:val="00A6386E"/>
    <w:rsid w:val="00A66F38"/>
    <w:rsid w:val="00A67887"/>
    <w:rsid w:val="00A70174"/>
    <w:rsid w:val="00A70311"/>
    <w:rsid w:val="00A70A8E"/>
    <w:rsid w:val="00A71D26"/>
    <w:rsid w:val="00A72BF4"/>
    <w:rsid w:val="00A74E60"/>
    <w:rsid w:val="00A75C8D"/>
    <w:rsid w:val="00A760D8"/>
    <w:rsid w:val="00A768FD"/>
    <w:rsid w:val="00A76F06"/>
    <w:rsid w:val="00A772CC"/>
    <w:rsid w:val="00A801EB"/>
    <w:rsid w:val="00A80CCA"/>
    <w:rsid w:val="00A80E2B"/>
    <w:rsid w:val="00A81171"/>
    <w:rsid w:val="00A812A1"/>
    <w:rsid w:val="00A812C4"/>
    <w:rsid w:val="00A81529"/>
    <w:rsid w:val="00A826CE"/>
    <w:rsid w:val="00A85D20"/>
    <w:rsid w:val="00A85DEB"/>
    <w:rsid w:val="00A85E55"/>
    <w:rsid w:val="00A86A3C"/>
    <w:rsid w:val="00A86EE4"/>
    <w:rsid w:val="00A87BD6"/>
    <w:rsid w:val="00A900B0"/>
    <w:rsid w:val="00A903A2"/>
    <w:rsid w:val="00A90AA1"/>
    <w:rsid w:val="00A91A15"/>
    <w:rsid w:val="00A91B27"/>
    <w:rsid w:val="00A93029"/>
    <w:rsid w:val="00A936C4"/>
    <w:rsid w:val="00A94FDC"/>
    <w:rsid w:val="00A955F3"/>
    <w:rsid w:val="00A964DE"/>
    <w:rsid w:val="00A968CB"/>
    <w:rsid w:val="00A97141"/>
    <w:rsid w:val="00AA1766"/>
    <w:rsid w:val="00AA1921"/>
    <w:rsid w:val="00AA2BFC"/>
    <w:rsid w:val="00AA2FEC"/>
    <w:rsid w:val="00AA3567"/>
    <w:rsid w:val="00AA3FF9"/>
    <w:rsid w:val="00AA4E43"/>
    <w:rsid w:val="00AA5498"/>
    <w:rsid w:val="00AA58B6"/>
    <w:rsid w:val="00AA65A2"/>
    <w:rsid w:val="00AA6781"/>
    <w:rsid w:val="00AA6A86"/>
    <w:rsid w:val="00AA74B8"/>
    <w:rsid w:val="00AB00F4"/>
    <w:rsid w:val="00AB0EE1"/>
    <w:rsid w:val="00AB1E85"/>
    <w:rsid w:val="00AB2278"/>
    <w:rsid w:val="00AB2555"/>
    <w:rsid w:val="00AB2AA6"/>
    <w:rsid w:val="00AB442E"/>
    <w:rsid w:val="00AB4627"/>
    <w:rsid w:val="00AB5199"/>
    <w:rsid w:val="00AB5C85"/>
    <w:rsid w:val="00AB6F7A"/>
    <w:rsid w:val="00AB7558"/>
    <w:rsid w:val="00AC1ECD"/>
    <w:rsid w:val="00AC37A8"/>
    <w:rsid w:val="00AC3AC5"/>
    <w:rsid w:val="00AC3C7C"/>
    <w:rsid w:val="00AC50EE"/>
    <w:rsid w:val="00AC52D4"/>
    <w:rsid w:val="00AC55E1"/>
    <w:rsid w:val="00AC5716"/>
    <w:rsid w:val="00AC5F5E"/>
    <w:rsid w:val="00AC70E5"/>
    <w:rsid w:val="00AD090F"/>
    <w:rsid w:val="00AD0E08"/>
    <w:rsid w:val="00AD0F67"/>
    <w:rsid w:val="00AD3829"/>
    <w:rsid w:val="00AD58B8"/>
    <w:rsid w:val="00AD5D90"/>
    <w:rsid w:val="00AD6700"/>
    <w:rsid w:val="00AD7A25"/>
    <w:rsid w:val="00AD7C49"/>
    <w:rsid w:val="00AE06E4"/>
    <w:rsid w:val="00AE0F8B"/>
    <w:rsid w:val="00AE3A85"/>
    <w:rsid w:val="00AE3C9A"/>
    <w:rsid w:val="00AE5BD9"/>
    <w:rsid w:val="00AE6DEE"/>
    <w:rsid w:val="00AE74A3"/>
    <w:rsid w:val="00AE7CD6"/>
    <w:rsid w:val="00AE7E09"/>
    <w:rsid w:val="00AF0BA9"/>
    <w:rsid w:val="00AF0EA6"/>
    <w:rsid w:val="00AF27A7"/>
    <w:rsid w:val="00AF382F"/>
    <w:rsid w:val="00AF4E5A"/>
    <w:rsid w:val="00AF5278"/>
    <w:rsid w:val="00AF59F6"/>
    <w:rsid w:val="00AF5C16"/>
    <w:rsid w:val="00AF5D27"/>
    <w:rsid w:val="00AF7948"/>
    <w:rsid w:val="00B005D2"/>
    <w:rsid w:val="00B00C5A"/>
    <w:rsid w:val="00B00E93"/>
    <w:rsid w:val="00B00EF4"/>
    <w:rsid w:val="00B015A0"/>
    <w:rsid w:val="00B0432C"/>
    <w:rsid w:val="00B04E0D"/>
    <w:rsid w:val="00B05C3C"/>
    <w:rsid w:val="00B064A1"/>
    <w:rsid w:val="00B068E7"/>
    <w:rsid w:val="00B07E23"/>
    <w:rsid w:val="00B07E49"/>
    <w:rsid w:val="00B10619"/>
    <w:rsid w:val="00B11227"/>
    <w:rsid w:val="00B130F8"/>
    <w:rsid w:val="00B14A04"/>
    <w:rsid w:val="00B14F04"/>
    <w:rsid w:val="00B158F8"/>
    <w:rsid w:val="00B174CD"/>
    <w:rsid w:val="00B1775A"/>
    <w:rsid w:val="00B17E4A"/>
    <w:rsid w:val="00B201CF"/>
    <w:rsid w:val="00B2085F"/>
    <w:rsid w:val="00B20C2C"/>
    <w:rsid w:val="00B246D4"/>
    <w:rsid w:val="00B24C58"/>
    <w:rsid w:val="00B25402"/>
    <w:rsid w:val="00B2551F"/>
    <w:rsid w:val="00B2597E"/>
    <w:rsid w:val="00B26292"/>
    <w:rsid w:val="00B26767"/>
    <w:rsid w:val="00B27851"/>
    <w:rsid w:val="00B32F73"/>
    <w:rsid w:val="00B33C5A"/>
    <w:rsid w:val="00B401F5"/>
    <w:rsid w:val="00B405E6"/>
    <w:rsid w:val="00B40715"/>
    <w:rsid w:val="00B41355"/>
    <w:rsid w:val="00B41808"/>
    <w:rsid w:val="00B41841"/>
    <w:rsid w:val="00B42976"/>
    <w:rsid w:val="00B42BB5"/>
    <w:rsid w:val="00B4324E"/>
    <w:rsid w:val="00B4416D"/>
    <w:rsid w:val="00B442FE"/>
    <w:rsid w:val="00B44345"/>
    <w:rsid w:val="00B45B86"/>
    <w:rsid w:val="00B45DC0"/>
    <w:rsid w:val="00B461AC"/>
    <w:rsid w:val="00B46E8A"/>
    <w:rsid w:val="00B47712"/>
    <w:rsid w:val="00B47D03"/>
    <w:rsid w:val="00B50B7B"/>
    <w:rsid w:val="00B51CD6"/>
    <w:rsid w:val="00B52654"/>
    <w:rsid w:val="00B54A10"/>
    <w:rsid w:val="00B55639"/>
    <w:rsid w:val="00B579BA"/>
    <w:rsid w:val="00B57A5B"/>
    <w:rsid w:val="00B57BCC"/>
    <w:rsid w:val="00B57BD0"/>
    <w:rsid w:val="00B61AFA"/>
    <w:rsid w:val="00B61F19"/>
    <w:rsid w:val="00B620C0"/>
    <w:rsid w:val="00B63EA4"/>
    <w:rsid w:val="00B656FB"/>
    <w:rsid w:val="00B661CA"/>
    <w:rsid w:val="00B66E54"/>
    <w:rsid w:val="00B67C72"/>
    <w:rsid w:val="00B7021C"/>
    <w:rsid w:val="00B70465"/>
    <w:rsid w:val="00B706FE"/>
    <w:rsid w:val="00B70785"/>
    <w:rsid w:val="00B71639"/>
    <w:rsid w:val="00B737D1"/>
    <w:rsid w:val="00B73BE0"/>
    <w:rsid w:val="00B73E7E"/>
    <w:rsid w:val="00B746CC"/>
    <w:rsid w:val="00B75C9F"/>
    <w:rsid w:val="00B76FDF"/>
    <w:rsid w:val="00B77686"/>
    <w:rsid w:val="00B77AF2"/>
    <w:rsid w:val="00B80A05"/>
    <w:rsid w:val="00B83071"/>
    <w:rsid w:val="00B8384A"/>
    <w:rsid w:val="00B85AB5"/>
    <w:rsid w:val="00B869E3"/>
    <w:rsid w:val="00B86BF9"/>
    <w:rsid w:val="00B86E38"/>
    <w:rsid w:val="00B86ED0"/>
    <w:rsid w:val="00B87249"/>
    <w:rsid w:val="00B873E2"/>
    <w:rsid w:val="00B87503"/>
    <w:rsid w:val="00B87786"/>
    <w:rsid w:val="00B9075C"/>
    <w:rsid w:val="00B90974"/>
    <w:rsid w:val="00B91F42"/>
    <w:rsid w:val="00B920BC"/>
    <w:rsid w:val="00B92F4F"/>
    <w:rsid w:val="00B93557"/>
    <w:rsid w:val="00B93B65"/>
    <w:rsid w:val="00B940F8"/>
    <w:rsid w:val="00B94B93"/>
    <w:rsid w:val="00B9610C"/>
    <w:rsid w:val="00B97C59"/>
    <w:rsid w:val="00BA0AAF"/>
    <w:rsid w:val="00BA0F2B"/>
    <w:rsid w:val="00BA0FA3"/>
    <w:rsid w:val="00BA18AF"/>
    <w:rsid w:val="00BA1DC3"/>
    <w:rsid w:val="00BA2286"/>
    <w:rsid w:val="00BA2321"/>
    <w:rsid w:val="00BA2844"/>
    <w:rsid w:val="00BA4419"/>
    <w:rsid w:val="00BA5CA1"/>
    <w:rsid w:val="00BA7030"/>
    <w:rsid w:val="00BA7EFC"/>
    <w:rsid w:val="00BB0185"/>
    <w:rsid w:val="00BB112B"/>
    <w:rsid w:val="00BB1C56"/>
    <w:rsid w:val="00BB3EA5"/>
    <w:rsid w:val="00BB4020"/>
    <w:rsid w:val="00BB4C4D"/>
    <w:rsid w:val="00BB5166"/>
    <w:rsid w:val="00BB5B1E"/>
    <w:rsid w:val="00BB5E57"/>
    <w:rsid w:val="00BB6786"/>
    <w:rsid w:val="00BB6B35"/>
    <w:rsid w:val="00BB7454"/>
    <w:rsid w:val="00BC0524"/>
    <w:rsid w:val="00BC1195"/>
    <w:rsid w:val="00BC2AC0"/>
    <w:rsid w:val="00BC3830"/>
    <w:rsid w:val="00BC4E02"/>
    <w:rsid w:val="00BC563B"/>
    <w:rsid w:val="00BC5AD7"/>
    <w:rsid w:val="00BC6AF5"/>
    <w:rsid w:val="00BC6C18"/>
    <w:rsid w:val="00BD0DB9"/>
    <w:rsid w:val="00BD1172"/>
    <w:rsid w:val="00BD1422"/>
    <w:rsid w:val="00BD1482"/>
    <w:rsid w:val="00BD2556"/>
    <w:rsid w:val="00BD4020"/>
    <w:rsid w:val="00BD4160"/>
    <w:rsid w:val="00BD4C01"/>
    <w:rsid w:val="00BD5056"/>
    <w:rsid w:val="00BD54EF"/>
    <w:rsid w:val="00BD60FC"/>
    <w:rsid w:val="00BD680B"/>
    <w:rsid w:val="00BD691A"/>
    <w:rsid w:val="00BD7819"/>
    <w:rsid w:val="00BE0A3B"/>
    <w:rsid w:val="00BE14FE"/>
    <w:rsid w:val="00BE16BD"/>
    <w:rsid w:val="00BE19D6"/>
    <w:rsid w:val="00BE1EC5"/>
    <w:rsid w:val="00BE2434"/>
    <w:rsid w:val="00BE2708"/>
    <w:rsid w:val="00BE2AD5"/>
    <w:rsid w:val="00BE4779"/>
    <w:rsid w:val="00BE70BC"/>
    <w:rsid w:val="00BE74D7"/>
    <w:rsid w:val="00BE7655"/>
    <w:rsid w:val="00BF08CD"/>
    <w:rsid w:val="00BF1103"/>
    <w:rsid w:val="00BF1121"/>
    <w:rsid w:val="00BF1169"/>
    <w:rsid w:val="00BF1C80"/>
    <w:rsid w:val="00BF28C1"/>
    <w:rsid w:val="00BF32DA"/>
    <w:rsid w:val="00BF5BAA"/>
    <w:rsid w:val="00BF602F"/>
    <w:rsid w:val="00BF6DCE"/>
    <w:rsid w:val="00BF6E8A"/>
    <w:rsid w:val="00C014FE"/>
    <w:rsid w:val="00C015EC"/>
    <w:rsid w:val="00C018C2"/>
    <w:rsid w:val="00C0191B"/>
    <w:rsid w:val="00C03AE1"/>
    <w:rsid w:val="00C04AAC"/>
    <w:rsid w:val="00C04E83"/>
    <w:rsid w:val="00C04F07"/>
    <w:rsid w:val="00C05CC9"/>
    <w:rsid w:val="00C0650D"/>
    <w:rsid w:val="00C072FC"/>
    <w:rsid w:val="00C079D1"/>
    <w:rsid w:val="00C1027A"/>
    <w:rsid w:val="00C10667"/>
    <w:rsid w:val="00C1106A"/>
    <w:rsid w:val="00C110FE"/>
    <w:rsid w:val="00C1118B"/>
    <w:rsid w:val="00C114A8"/>
    <w:rsid w:val="00C11F80"/>
    <w:rsid w:val="00C1235C"/>
    <w:rsid w:val="00C12498"/>
    <w:rsid w:val="00C13316"/>
    <w:rsid w:val="00C14866"/>
    <w:rsid w:val="00C14874"/>
    <w:rsid w:val="00C154EA"/>
    <w:rsid w:val="00C15BA9"/>
    <w:rsid w:val="00C16422"/>
    <w:rsid w:val="00C16A43"/>
    <w:rsid w:val="00C17031"/>
    <w:rsid w:val="00C17AC9"/>
    <w:rsid w:val="00C20191"/>
    <w:rsid w:val="00C20ECD"/>
    <w:rsid w:val="00C20F2E"/>
    <w:rsid w:val="00C2230B"/>
    <w:rsid w:val="00C2244F"/>
    <w:rsid w:val="00C25B6C"/>
    <w:rsid w:val="00C25F30"/>
    <w:rsid w:val="00C3058E"/>
    <w:rsid w:val="00C31CD3"/>
    <w:rsid w:val="00C32926"/>
    <w:rsid w:val="00C32DD0"/>
    <w:rsid w:val="00C33A1D"/>
    <w:rsid w:val="00C34ABE"/>
    <w:rsid w:val="00C34D50"/>
    <w:rsid w:val="00C35B36"/>
    <w:rsid w:val="00C3612A"/>
    <w:rsid w:val="00C364F9"/>
    <w:rsid w:val="00C36CE7"/>
    <w:rsid w:val="00C373B1"/>
    <w:rsid w:val="00C37722"/>
    <w:rsid w:val="00C37959"/>
    <w:rsid w:val="00C37F54"/>
    <w:rsid w:val="00C40CBB"/>
    <w:rsid w:val="00C42248"/>
    <w:rsid w:val="00C44804"/>
    <w:rsid w:val="00C45C01"/>
    <w:rsid w:val="00C45DA7"/>
    <w:rsid w:val="00C46B30"/>
    <w:rsid w:val="00C46CE4"/>
    <w:rsid w:val="00C46DDB"/>
    <w:rsid w:val="00C4760D"/>
    <w:rsid w:val="00C503B9"/>
    <w:rsid w:val="00C50F9C"/>
    <w:rsid w:val="00C514CC"/>
    <w:rsid w:val="00C51F5B"/>
    <w:rsid w:val="00C5338C"/>
    <w:rsid w:val="00C53BAE"/>
    <w:rsid w:val="00C53DA4"/>
    <w:rsid w:val="00C54F83"/>
    <w:rsid w:val="00C555A3"/>
    <w:rsid w:val="00C556D3"/>
    <w:rsid w:val="00C558AC"/>
    <w:rsid w:val="00C55BEC"/>
    <w:rsid w:val="00C56B78"/>
    <w:rsid w:val="00C57B0F"/>
    <w:rsid w:val="00C57F6A"/>
    <w:rsid w:val="00C604F7"/>
    <w:rsid w:val="00C60778"/>
    <w:rsid w:val="00C610AB"/>
    <w:rsid w:val="00C61B16"/>
    <w:rsid w:val="00C6319D"/>
    <w:rsid w:val="00C6337C"/>
    <w:rsid w:val="00C64288"/>
    <w:rsid w:val="00C65A6F"/>
    <w:rsid w:val="00C666BE"/>
    <w:rsid w:val="00C66E7D"/>
    <w:rsid w:val="00C7019B"/>
    <w:rsid w:val="00C709CD"/>
    <w:rsid w:val="00C7113A"/>
    <w:rsid w:val="00C7189E"/>
    <w:rsid w:val="00C72508"/>
    <w:rsid w:val="00C72A0C"/>
    <w:rsid w:val="00C73504"/>
    <w:rsid w:val="00C74D02"/>
    <w:rsid w:val="00C752AC"/>
    <w:rsid w:val="00C75BD6"/>
    <w:rsid w:val="00C769F3"/>
    <w:rsid w:val="00C76C50"/>
    <w:rsid w:val="00C77B19"/>
    <w:rsid w:val="00C803CE"/>
    <w:rsid w:val="00C80AC1"/>
    <w:rsid w:val="00C822BD"/>
    <w:rsid w:val="00C82958"/>
    <w:rsid w:val="00C83020"/>
    <w:rsid w:val="00C86016"/>
    <w:rsid w:val="00C87320"/>
    <w:rsid w:val="00C87D6D"/>
    <w:rsid w:val="00C904E7"/>
    <w:rsid w:val="00C916F4"/>
    <w:rsid w:val="00C91BF3"/>
    <w:rsid w:val="00C92567"/>
    <w:rsid w:val="00C928A9"/>
    <w:rsid w:val="00C930BF"/>
    <w:rsid w:val="00C937C6"/>
    <w:rsid w:val="00C94915"/>
    <w:rsid w:val="00C94D2C"/>
    <w:rsid w:val="00C95A7A"/>
    <w:rsid w:val="00C95FB9"/>
    <w:rsid w:val="00C9671C"/>
    <w:rsid w:val="00C96C9D"/>
    <w:rsid w:val="00CA0055"/>
    <w:rsid w:val="00CA022E"/>
    <w:rsid w:val="00CA114E"/>
    <w:rsid w:val="00CA2CF2"/>
    <w:rsid w:val="00CA2E72"/>
    <w:rsid w:val="00CA3595"/>
    <w:rsid w:val="00CA3A24"/>
    <w:rsid w:val="00CA4A41"/>
    <w:rsid w:val="00CA5EBF"/>
    <w:rsid w:val="00CA62FF"/>
    <w:rsid w:val="00CA7107"/>
    <w:rsid w:val="00CA7629"/>
    <w:rsid w:val="00CA7AED"/>
    <w:rsid w:val="00CB022E"/>
    <w:rsid w:val="00CB1E9C"/>
    <w:rsid w:val="00CB22F3"/>
    <w:rsid w:val="00CB444E"/>
    <w:rsid w:val="00CB4875"/>
    <w:rsid w:val="00CB51D6"/>
    <w:rsid w:val="00CB5332"/>
    <w:rsid w:val="00CB5435"/>
    <w:rsid w:val="00CB6633"/>
    <w:rsid w:val="00CB6F82"/>
    <w:rsid w:val="00CB6F88"/>
    <w:rsid w:val="00CB6FA4"/>
    <w:rsid w:val="00CB7B64"/>
    <w:rsid w:val="00CC0A31"/>
    <w:rsid w:val="00CC1FF7"/>
    <w:rsid w:val="00CC359F"/>
    <w:rsid w:val="00CC57E1"/>
    <w:rsid w:val="00CC65C7"/>
    <w:rsid w:val="00CC7A40"/>
    <w:rsid w:val="00CC7C29"/>
    <w:rsid w:val="00CC7E43"/>
    <w:rsid w:val="00CD11D6"/>
    <w:rsid w:val="00CD45B3"/>
    <w:rsid w:val="00CD4B77"/>
    <w:rsid w:val="00CD6654"/>
    <w:rsid w:val="00CD77E2"/>
    <w:rsid w:val="00CD7A44"/>
    <w:rsid w:val="00CE051C"/>
    <w:rsid w:val="00CE08D7"/>
    <w:rsid w:val="00CE0E77"/>
    <w:rsid w:val="00CE243D"/>
    <w:rsid w:val="00CE5CEB"/>
    <w:rsid w:val="00CE6838"/>
    <w:rsid w:val="00CE6CA5"/>
    <w:rsid w:val="00CE6D6E"/>
    <w:rsid w:val="00CF05C0"/>
    <w:rsid w:val="00CF2340"/>
    <w:rsid w:val="00CF24A6"/>
    <w:rsid w:val="00CF48F2"/>
    <w:rsid w:val="00CF4F54"/>
    <w:rsid w:val="00CF55AA"/>
    <w:rsid w:val="00CF661B"/>
    <w:rsid w:val="00CF70FA"/>
    <w:rsid w:val="00CF798D"/>
    <w:rsid w:val="00CF7F28"/>
    <w:rsid w:val="00D0015F"/>
    <w:rsid w:val="00D01516"/>
    <w:rsid w:val="00D0156A"/>
    <w:rsid w:val="00D0491A"/>
    <w:rsid w:val="00D04A77"/>
    <w:rsid w:val="00D04AE3"/>
    <w:rsid w:val="00D04B82"/>
    <w:rsid w:val="00D0598B"/>
    <w:rsid w:val="00D068D1"/>
    <w:rsid w:val="00D06BD4"/>
    <w:rsid w:val="00D06D60"/>
    <w:rsid w:val="00D06E88"/>
    <w:rsid w:val="00D1165A"/>
    <w:rsid w:val="00D123BD"/>
    <w:rsid w:val="00D12D5B"/>
    <w:rsid w:val="00D13FBD"/>
    <w:rsid w:val="00D14550"/>
    <w:rsid w:val="00D15C3A"/>
    <w:rsid w:val="00D162E9"/>
    <w:rsid w:val="00D17BAD"/>
    <w:rsid w:val="00D20A23"/>
    <w:rsid w:val="00D22481"/>
    <w:rsid w:val="00D2314A"/>
    <w:rsid w:val="00D232B6"/>
    <w:rsid w:val="00D233E5"/>
    <w:rsid w:val="00D24550"/>
    <w:rsid w:val="00D2481B"/>
    <w:rsid w:val="00D24AAC"/>
    <w:rsid w:val="00D2600E"/>
    <w:rsid w:val="00D265F8"/>
    <w:rsid w:val="00D30CB7"/>
    <w:rsid w:val="00D30D4C"/>
    <w:rsid w:val="00D31992"/>
    <w:rsid w:val="00D32393"/>
    <w:rsid w:val="00D32481"/>
    <w:rsid w:val="00D3279C"/>
    <w:rsid w:val="00D33EC1"/>
    <w:rsid w:val="00D34FA1"/>
    <w:rsid w:val="00D356BE"/>
    <w:rsid w:val="00D362E7"/>
    <w:rsid w:val="00D37D47"/>
    <w:rsid w:val="00D4029C"/>
    <w:rsid w:val="00D406E5"/>
    <w:rsid w:val="00D4174D"/>
    <w:rsid w:val="00D42731"/>
    <w:rsid w:val="00D42A49"/>
    <w:rsid w:val="00D4310E"/>
    <w:rsid w:val="00D431AE"/>
    <w:rsid w:val="00D4324D"/>
    <w:rsid w:val="00D436A0"/>
    <w:rsid w:val="00D43B32"/>
    <w:rsid w:val="00D43F17"/>
    <w:rsid w:val="00D4453D"/>
    <w:rsid w:val="00D469C9"/>
    <w:rsid w:val="00D46A76"/>
    <w:rsid w:val="00D46B27"/>
    <w:rsid w:val="00D46F7A"/>
    <w:rsid w:val="00D47439"/>
    <w:rsid w:val="00D47628"/>
    <w:rsid w:val="00D55119"/>
    <w:rsid w:val="00D55A81"/>
    <w:rsid w:val="00D55C94"/>
    <w:rsid w:val="00D560C2"/>
    <w:rsid w:val="00D564FE"/>
    <w:rsid w:val="00D5690A"/>
    <w:rsid w:val="00D569AC"/>
    <w:rsid w:val="00D5704D"/>
    <w:rsid w:val="00D57494"/>
    <w:rsid w:val="00D57791"/>
    <w:rsid w:val="00D57953"/>
    <w:rsid w:val="00D60853"/>
    <w:rsid w:val="00D612A0"/>
    <w:rsid w:val="00D618FB"/>
    <w:rsid w:val="00D62ACC"/>
    <w:rsid w:val="00D62D6F"/>
    <w:rsid w:val="00D62F8A"/>
    <w:rsid w:val="00D63560"/>
    <w:rsid w:val="00D6405F"/>
    <w:rsid w:val="00D65149"/>
    <w:rsid w:val="00D653D6"/>
    <w:rsid w:val="00D658D1"/>
    <w:rsid w:val="00D658EE"/>
    <w:rsid w:val="00D663B8"/>
    <w:rsid w:val="00D66C2B"/>
    <w:rsid w:val="00D70200"/>
    <w:rsid w:val="00D70B19"/>
    <w:rsid w:val="00D749E0"/>
    <w:rsid w:val="00D7538A"/>
    <w:rsid w:val="00D75B1F"/>
    <w:rsid w:val="00D7662B"/>
    <w:rsid w:val="00D76EF1"/>
    <w:rsid w:val="00D770DC"/>
    <w:rsid w:val="00D771EA"/>
    <w:rsid w:val="00D801F3"/>
    <w:rsid w:val="00D81632"/>
    <w:rsid w:val="00D8250D"/>
    <w:rsid w:val="00D83A9B"/>
    <w:rsid w:val="00D83C2B"/>
    <w:rsid w:val="00D83D97"/>
    <w:rsid w:val="00D843DE"/>
    <w:rsid w:val="00D84D8B"/>
    <w:rsid w:val="00D84F1C"/>
    <w:rsid w:val="00D8516D"/>
    <w:rsid w:val="00D901C2"/>
    <w:rsid w:val="00D9061B"/>
    <w:rsid w:val="00D9126E"/>
    <w:rsid w:val="00D91337"/>
    <w:rsid w:val="00D92F9A"/>
    <w:rsid w:val="00D93C17"/>
    <w:rsid w:val="00D95FB3"/>
    <w:rsid w:val="00DA0508"/>
    <w:rsid w:val="00DA05B4"/>
    <w:rsid w:val="00DA099B"/>
    <w:rsid w:val="00DA1C15"/>
    <w:rsid w:val="00DA3CA9"/>
    <w:rsid w:val="00DA47F2"/>
    <w:rsid w:val="00DA48DF"/>
    <w:rsid w:val="00DA521C"/>
    <w:rsid w:val="00DA5C47"/>
    <w:rsid w:val="00DA600D"/>
    <w:rsid w:val="00DA68CF"/>
    <w:rsid w:val="00DA6E6D"/>
    <w:rsid w:val="00DB02FD"/>
    <w:rsid w:val="00DB0405"/>
    <w:rsid w:val="00DB073F"/>
    <w:rsid w:val="00DB0B65"/>
    <w:rsid w:val="00DB0FCC"/>
    <w:rsid w:val="00DB1FA3"/>
    <w:rsid w:val="00DB321B"/>
    <w:rsid w:val="00DB41D1"/>
    <w:rsid w:val="00DB53B7"/>
    <w:rsid w:val="00DB621E"/>
    <w:rsid w:val="00DB7961"/>
    <w:rsid w:val="00DB79C4"/>
    <w:rsid w:val="00DC0079"/>
    <w:rsid w:val="00DC126A"/>
    <w:rsid w:val="00DC39BE"/>
    <w:rsid w:val="00DC3C8E"/>
    <w:rsid w:val="00DC47A1"/>
    <w:rsid w:val="00DC4A41"/>
    <w:rsid w:val="00DC4DD0"/>
    <w:rsid w:val="00DC55C8"/>
    <w:rsid w:val="00DC5B31"/>
    <w:rsid w:val="00DC7211"/>
    <w:rsid w:val="00DC7238"/>
    <w:rsid w:val="00DD008E"/>
    <w:rsid w:val="00DD0E1A"/>
    <w:rsid w:val="00DD2965"/>
    <w:rsid w:val="00DD2E37"/>
    <w:rsid w:val="00DD31A2"/>
    <w:rsid w:val="00DD3A2E"/>
    <w:rsid w:val="00DD534C"/>
    <w:rsid w:val="00DD57CA"/>
    <w:rsid w:val="00DD583E"/>
    <w:rsid w:val="00DD5945"/>
    <w:rsid w:val="00DD5E8D"/>
    <w:rsid w:val="00DD65FE"/>
    <w:rsid w:val="00DD7FE7"/>
    <w:rsid w:val="00DE0013"/>
    <w:rsid w:val="00DE04B9"/>
    <w:rsid w:val="00DE087D"/>
    <w:rsid w:val="00DE0B3A"/>
    <w:rsid w:val="00DE1772"/>
    <w:rsid w:val="00DE279E"/>
    <w:rsid w:val="00DE293F"/>
    <w:rsid w:val="00DE2CEC"/>
    <w:rsid w:val="00DE641A"/>
    <w:rsid w:val="00DE7040"/>
    <w:rsid w:val="00DE7608"/>
    <w:rsid w:val="00DE7EEF"/>
    <w:rsid w:val="00DF0A3E"/>
    <w:rsid w:val="00DF0AA8"/>
    <w:rsid w:val="00DF1240"/>
    <w:rsid w:val="00DF2638"/>
    <w:rsid w:val="00DF2D92"/>
    <w:rsid w:val="00DF2DB2"/>
    <w:rsid w:val="00DF4999"/>
    <w:rsid w:val="00DF5507"/>
    <w:rsid w:val="00DF5E22"/>
    <w:rsid w:val="00DF60D9"/>
    <w:rsid w:val="00DF619D"/>
    <w:rsid w:val="00DF65B7"/>
    <w:rsid w:val="00DF6C9E"/>
    <w:rsid w:val="00E037C3"/>
    <w:rsid w:val="00E06A06"/>
    <w:rsid w:val="00E06E8D"/>
    <w:rsid w:val="00E078FE"/>
    <w:rsid w:val="00E1023E"/>
    <w:rsid w:val="00E1213D"/>
    <w:rsid w:val="00E12197"/>
    <w:rsid w:val="00E125E4"/>
    <w:rsid w:val="00E1434F"/>
    <w:rsid w:val="00E14CAC"/>
    <w:rsid w:val="00E1664E"/>
    <w:rsid w:val="00E17BEB"/>
    <w:rsid w:val="00E2168D"/>
    <w:rsid w:val="00E21942"/>
    <w:rsid w:val="00E22270"/>
    <w:rsid w:val="00E2279D"/>
    <w:rsid w:val="00E22989"/>
    <w:rsid w:val="00E23276"/>
    <w:rsid w:val="00E23727"/>
    <w:rsid w:val="00E2373B"/>
    <w:rsid w:val="00E2395C"/>
    <w:rsid w:val="00E23969"/>
    <w:rsid w:val="00E2537E"/>
    <w:rsid w:val="00E269E2"/>
    <w:rsid w:val="00E26AF2"/>
    <w:rsid w:val="00E30272"/>
    <w:rsid w:val="00E3114A"/>
    <w:rsid w:val="00E31C75"/>
    <w:rsid w:val="00E32FCD"/>
    <w:rsid w:val="00E34DF1"/>
    <w:rsid w:val="00E36067"/>
    <w:rsid w:val="00E3608C"/>
    <w:rsid w:val="00E40A4B"/>
    <w:rsid w:val="00E411A7"/>
    <w:rsid w:val="00E41C92"/>
    <w:rsid w:val="00E41FDD"/>
    <w:rsid w:val="00E42B2C"/>
    <w:rsid w:val="00E42B82"/>
    <w:rsid w:val="00E433FD"/>
    <w:rsid w:val="00E4342E"/>
    <w:rsid w:val="00E44C6A"/>
    <w:rsid w:val="00E47AE4"/>
    <w:rsid w:val="00E50F8B"/>
    <w:rsid w:val="00E5211C"/>
    <w:rsid w:val="00E52259"/>
    <w:rsid w:val="00E5279F"/>
    <w:rsid w:val="00E52B3C"/>
    <w:rsid w:val="00E52C3D"/>
    <w:rsid w:val="00E54905"/>
    <w:rsid w:val="00E55923"/>
    <w:rsid w:val="00E55E45"/>
    <w:rsid w:val="00E561E9"/>
    <w:rsid w:val="00E5671D"/>
    <w:rsid w:val="00E60658"/>
    <w:rsid w:val="00E609AC"/>
    <w:rsid w:val="00E60F88"/>
    <w:rsid w:val="00E61636"/>
    <w:rsid w:val="00E61DE6"/>
    <w:rsid w:val="00E631B9"/>
    <w:rsid w:val="00E6343E"/>
    <w:rsid w:val="00E64EA8"/>
    <w:rsid w:val="00E656AB"/>
    <w:rsid w:val="00E656C8"/>
    <w:rsid w:val="00E66762"/>
    <w:rsid w:val="00E66BD1"/>
    <w:rsid w:val="00E67C89"/>
    <w:rsid w:val="00E67FD3"/>
    <w:rsid w:val="00E70447"/>
    <w:rsid w:val="00E715B0"/>
    <w:rsid w:val="00E71792"/>
    <w:rsid w:val="00E71B0E"/>
    <w:rsid w:val="00E72212"/>
    <w:rsid w:val="00E7233F"/>
    <w:rsid w:val="00E7279C"/>
    <w:rsid w:val="00E72A47"/>
    <w:rsid w:val="00E72CF9"/>
    <w:rsid w:val="00E73B8D"/>
    <w:rsid w:val="00E7410D"/>
    <w:rsid w:val="00E74277"/>
    <w:rsid w:val="00E7429B"/>
    <w:rsid w:val="00E754E0"/>
    <w:rsid w:val="00E7642A"/>
    <w:rsid w:val="00E76B5E"/>
    <w:rsid w:val="00E76CD5"/>
    <w:rsid w:val="00E80F02"/>
    <w:rsid w:val="00E82587"/>
    <w:rsid w:val="00E82BC2"/>
    <w:rsid w:val="00E83A38"/>
    <w:rsid w:val="00E845A9"/>
    <w:rsid w:val="00E84C98"/>
    <w:rsid w:val="00E84F20"/>
    <w:rsid w:val="00E864B2"/>
    <w:rsid w:val="00E86627"/>
    <w:rsid w:val="00E86AD3"/>
    <w:rsid w:val="00E87210"/>
    <w:rsid w:val="00E8733A"/>
    <w:rsid w:val="00E902BD"/>
    <w:rsid w:val="00E9051B"/>
    <w:rsid w:val="00E90877"/>
    <w:rsid w:val="00E90A58"/>
    <w:rsid w:val="00E90E73"/>
    <w:rsid w:val="00E90EFF"/>
    <w:rsid w:val="00E91186"/>
    <w:rsid w:val="00E916BC"/>
    <w:rsid w:val="00E92D97"/>
    <w:rsid w:val="00E936A5"/>
    <w:rsid w:val="00E9497B"/>
    <w:rsid w:val="00E94E59"/>
    <w:rsid w:val="00E95BDF"/>
    <w:rsid w:val="00E96138"/>
    <w:rsid w:val="00E963F6"/>
    <w:rsid w:val="00E96F54"/>
    <w:rsid w:val="00E975F4"/>
    <w:rsid w:val="00E97F9A"/>
    <w:rsid w:val="00EA148D"/>
    <w:rsid w:val="00EA1A2D"/>
    <w:rsid w:val="00EA1A95"/>
    <w:rsid w:val="00EA1F4A"/>
    <w:rsid w:val="00EA23D6"/>
    <w:rsid w:val="00EA2D18"/>
    <w:rsid w:val="00EA3D8C"/>
    <w:rsid w:val="00EA4B16"/>
    <w:rsid w:val="00EA65C3"/>
    <w:rsid w:val="00EA74BF"/>
    <w:rsid w:val="00EB02DE"/>
    <w:rsid w:val="00EB033A"/>
    <w:rsid w:val="00EB1731"/>
    <w:rsid w:val="00EB19B7"/>
    <w:rsid w:val="00EB2AAE"/>
    <w:rsid w:val="00EB2C6E"/>
    <w:rsid w:val="00EB3284"/>
    <w:rsid w:val="00EB331D"/>
    <w:rsid w:val="00EB3B53"/>
    <w:rsid w:val="00EB41B9"/>
    <w:rsid w:val="00EB4CF3"/>
    <w:rsid w:val="00EB4DF2"/>
    <w:rsid w:val="00EB5A02"/>
    <w:rsid w:val="00EB6091"/>
    <w:rsid w:val="00EB69B5"/>
    <w:rsid w:val="00EB6FEE"/>
    <w:rsid w:val="00EC137D"/>
    <w:rsid w:val="00EC16F5"/>
    <w:rsid w:val="00EC22FC"/>
    <w:rsid w:val="00EC3FF7"/>
    <w:rsid w:val="00EC4A2A"/>
    <w:rsid w:val="00EC603F"/>
    <w:rsid w:val="00EC60AD"/>
    <w:rsid w:val="00EC775D"/>
    <w:rsid w:val="00ED008E"/>
    <w:rsid w:val="00ED0147"/>
    <w:rsid w:val="00ED03BF"/>
    <w:rsid w:val="00ED095A"/>
    <w:rsid w:val="00ED0BA4"/>
    <w:rsid w:val="00ED1416"/>
    <w:rsid w:val="00ED15FC"/>
    <w:rsid w:val="00ED2579"/>
    <w:rsid w:val="00ED2A29"/>
    <w:rsid w:val="00ED2C8E"/>
    <w:rsid w:val="00ED319D"/>
    <w:rsid w:val="00ED3437"/>
    <w:rsid w:val="00ED39CA"/>
    <w:rsid w:val="00ED3B76"/>
    <w:rsid w:val="00ED47E2"/>
    <w:rsid w:val="00ED598C"/>
    <w:rsid w:val="00ED5BE2"/>
    <w:rsid w:val="00ED6901"/>
    <w:rsid w:val="00ED6A12"/>
    <w:rsid w:val="00ED758E"/>
    <w:rsid w:val="00ED7D00"/>
    <w:rsid w:val="00ED7EC5"/>
    <w:rsid w:val="00EE11BB"/>
    <w:rsid w:val="00EE1612"/>
    <w:rsid w:val="00EE3657"/>
    <w:rsid w:val="00EE5241"/>
    <w:rsid w:val="00EE5BD2"/>
    <w:rsid w:val="00EE5EB3"/>
    <w:rsid w:val="00EE6229"/>
    <w:rsid w:val="00EF0024"/>
    <w:rsid w:val="00EF01C6"/>
    <w:rsid w:val="00EF045D"/>
    <w:rsid w:val="00EF06EC"/>
    <w:rsid w:val="00EF0A89"/>
    <w:rsid w:val="00EF0AD0"/>
    <w:rsid w:val="00EF184B"/>
    <w:rsid w:val="00EF307B"/>
    <w:rsid w:val="00EF4C49"/>
    <w:rsid w:val="00EF51A7"/>
    <w:rsid w:val="00EF529B"/>
    <w:rsid w:val="00EF5801"/>
    <w:rsid w:val="00EF5FE1"/>
    <w:rsid w:val="00EF704A"/>
    <w:rsid w:val="00EF7301"/>
    <w:rsid w:val="00EF7B27"/>
    <w:rsid w:val="00EF7C32"/>
    <w:rsid w:val="00F004EE"/>
    <w:rsid w:val="00F01C51"/>
    <w:rsid w:val="00F025FF"/>
    <w:rsid w:val="00F02C57"/>
    <w:rsid w:val="00F03DF3"/>
    <w:rsid w:val="00F04CAE"/>
    <w:rsid w:val="00F05732"/>
    <w:rsid w:val="00F05A73"/>
    <w:rsid w:val="00F061F5"/>
    <w:rsid w:val="00F0645F"/>
    <w:rsid w:val="00F06755"/>
    <w:rsid w:val="00F0771D"/>
    <w:rsid w:val="00F07C4A"/>
    <w:rsid w:val="00F09E0E"/>
    <w:rsid w:val="00F100DE"/>
    <w:rsid w:val="00F10241"/>
    <w:rsid w:val="00F10DF9"/>
    <w:rsid w:val="00F118C5"/>
    <w:rsid w:val="00F1239E"/>
    <w:rsid w:val="00F133A3"/>
    <w:rsid w:val="00F135DD"/>
    <w:rsid w:val="00F13F3B"/>
    <w:rsid w:val="00F1416E"/>
    <w:rsid w:val="00F162C1"/>
    <w:rsid w:val="00F17E73"/>
    <w:rsid w:val="00F17FEF"/>
    <w:rsid w:val="00F20BE1"/>
    <w:rsid w:val="00F20D22"/>
    <w:rsid w:val="00F20D75"/>
    <w:rsid w:val="00F20DAA"/>
    <w:rsid w:val="00F21B96"/>
    <w:rsid w:val="00F2215F"/>
    <w:rsid w:val="00F22C27"/>
    <w:rsid w:val="00F236F1"/>
    <w:rsid w:val="00F23B4B"/>
    <w:rsid w:val="00F246D3"/>
    <w:rsid w:val="00F25EFF"/>
    <w:rsid w:val="00F2638B"/>
    <w:rsid w:val="00F27AD2"/>
    <w:rsid w:val="00F3071A"/>
    <w:rsid w:val="00F32952"/>
    <w:rsid w:val="00F32E34"/>
    <w:rsid w:val="00F3307D"/>
    <w:rsid w:val="00F333F5"/>
    <w:rsid w:val="00F336C0"/>
    <w:rsid w:val="00F33E8B"/>
    <w:rsid w:val="00F34044"/>
    <w:rsid w:val="00F34F27"/>
    <w:rsid w:val="00F36FD8"/>
    <w:rsid w:val="00F375A5"/>
    <w:rsid w:val="00F37736"/>
    <w:rsid w:val="00F37FDD"/>
    <w:rsid w:val="00F402B2"/>
    <w:rsid w:val="00F40397"/>
    <w:rsid w:val="00F4190A"/>
    <w:rsid w:val="00F42048"/>
    <w:rsid w:val="00F44496"/>
    <w:rsid w:val="00F44589"/>
    <w:rsid w:val="00F45D51"/>
    <w:rsid w:val="00F46117"/>
    <w:rsid w:val="00F466E9"/>
    <w:rsid w:val="00F47B3B"/>
    <w:rsid w:val="00F5023B"/>
    <w:rsid w:val="00F503C5"/>
    <w:rsid w:val="00F5140E"/>
    <w:rsid w:val="00F51759"/>
    <w:rsid w:val="00F53A37"/>
    <w:rsid w:val="00F550D0"/>
    <w:rsid w:val="00F554B7"/>
    <w:rsid w:val="00F55DB3"/>
    <w:rsid w:val="00F55F0D"/>
    <w:rsid w:val="00F56699"/>
    <w:rsid w:val="00F567EF"/>
    <w:rsid w:val="00F572B5"/>
    <w:rsid w:val="00F57337"/>
    <w:rsid w:val="00F60CEF"/>
    <w:rsid w:val="00F62004"/>
    <w:rsid w:val="00F6262D"/>
    <w:rsid w:val="00F636A1"/>
    <w:rsid w:val="00F641E3"/>
    <w:rsid w:val="00F64F3A"/>
    <w:rsid w:val="00F6709B"/>
    <w:rsid w:val="00F67270"/>
    <w:rsid w:val="00F67807"/>
    <w:rsid w:val="00F67827"/>
    <w:rsid w:val="00F706CD"/>
    <w:rsid w:val="00F746A6"/>
    <w:rsid w:val="00F755A7"/>
    <w:rsid w:val="00F75F7A"/>
    <w:rsid w:val="00F77275"/>
    <w:rsid w:val="00F80DEA"/>
    <w:rsid w:val="00F81183"/>
    <w:rsid w:val="00F817E6"/>
    <w:rsid w:val="00F82973"/>
    <w:rsid w:val="00F82A08"/>
    <w:rsid w:val="00F839FE"/>
    <w:rsid w:val="00F841C1"/>
    <w:rsid w:val="00F841D6"/>
    <w:rsid w:val="00F84B4F"/>
    <w:rsid w:val="00F85BA6"/>
    <w:rsid w:val="00F90086"/>
    <w:rsid w:val="00F912FC"/>
    <w:rsid w:val="00F92951"/>
    <w:rsid w:val="00F94EC6"/>
    <w:rsid w:val="00F95BD0"/>
    <w:rsid w:val="00F95D9C"/>
    <w:rsid w:val="00F963E4"/>
    <w:rsid w:val="00F96A79"/>
    <w:rsid w:val="00F96C7F"/>
    <w:rsid w:val="00F97509"/>
    <w:rsid w:val="00F97F3E"/>
    <w:rsid w:val="00FA098A"/>
    <w:rsid w:val="00FA13B9"/>
    <w:rsid w:val="00FA13E2"/>
    <w:rsid w:val="00FA2B02"/>
    <w:rsid w:val="00FA2F2E"/>
    <w:rsid w:val="00FA3527"/>
    <w:rsid w:val="00FA582C"/>
    <w:rsid w:val="00FA58A5"/>
    <w:rsid w:val="00FA6322"/>
    <w:rsid w:val="00FA69D2"/>
    <w:rsid w:val="00FA72AB"/>
    <w:rsid w:val="00FA76AF"/>
    <w:rsid w:val="00FB0126"/>
    <w:rsid w:val="00FB058A"/>
    <w:rsid w:val="00FB08FB"/>
    <w:rsid w:val="00FB0A0D"/>
    <w:rsid w:val="00FB0C12"/>
    <w:rsid w:val="00FB10D5"/>
    <w:rsid w:val="00FB1517"/>
    <w:rsid w:val="00FB1FFE"/>
    <w:rsid w:val="00FB2172"/>
    <w:rsid w:val="00FB2578"/>
    <w:rsid w:val="00FB2DD0"/>
    <w:rsid w:val="00FB34D9"/>
    <w:rsid w:val="00FB3BAA"/>
    <w:rsid w:val="00FB4510"/>
    <w:rsid w:val="00FB47A7"/>
    <w:rsid w:val="00FB52ED"/>
    <w:rsid w:val="00FB5A10"/>
    <w:rsid w:val="00FB6CE5"/>
    <w:rsid w:val="00FB7155"/>
    <w:rsid w:val="00FC0CDE"/>
    <w:rsid w:val="00FC2D6B"/>
    <w:rsid w:val="00FC3793"/>
    <w:rsid w:val="00FC40A3"/>
    <w:rsid w:val="00FC4834"/>
    <w:rsid w:val="00FC5983"/>
    <w:rsid w:val="00FC6BA5"/>
    <w:rsid w:val="00FC6C57"/>
    <w:rsid w:val="00FD0086"/>
    <w:rsid w:val="00FD0184"/>
    <w:rsid w:val="00FD0D7D"/>
    <w:rsid w:val="00FD0DF5"/>
    <w:rsid w:val="00FD1555"/>
    <w:rsid w:val="00FD2454"/>
    <w:rsid w:val="00FD2D2F"/>
    <w:rsid w:val="00FD358C"/>
    <w:rsid w:val="00FD3704"/>
    <w:rsid w:val="00FD37AF"/>
    <w:rsid w:val="00FD7144"/>
    <w:rsid w:val="00FD7797"/>
    <w:rsid w:val="00FD79A0"/>
    <w:rsid w:val="00FE0804"/>
    <w:rsid w:val="00FE1B52"/>
    <w:rsid w:val="00FE2894"/>
    <w:rsid w:val="00FE34FE"/>
    <w:rsid w:val="00FE3505"/>
    <w:rsid w:val="00FE37CF"/>
    <w:rsid w:val="00FE459E"/>
    <w:rsid w:val="00FE5846"/>
    <w:rsid w:val="00FE5A6D"/>
    <w:rsid w:val="00FF1CAE"/>
    <w:rsid w:val="00FF2CCF"/>
    <w:rsid w:val="00FF2ECF"/>
    <w:rsid w:val="00FF4039"/>
    <w:rsid w:val="00FF4D9E"/>
    <w:rsid w:val="00FF5BBB"/>
    <w:rsid w:val="00FF5C90"/>
    <w:rsid w:val="00FF5F30"/>
    <w:rsid w:val="00FF6F35"/>
    <w:rsid w:val="016F5AC9"/>
    <w:rsid w:val="01797CCA"/>
    <w:rsid w:val="023ADAF3"/>
    <w:rsid w:val="025177D7"/>
    <w:rsid w:val="0255D7E8"/>
    <w:rsid w:val="0264073F"/>
    <w:rsid w:val="026A6233"/>
    <w:rsid w:val="027C7DB6"/>
    <w:rsid w:val="02F048CD"/>
    <w:rsid w:val="039D5B17"/>
    <w:rsid w:val="03BF3CFC"/>
    <w:rsid w:val="03E2E549"/>
    <w:rsid w:val="04A5910A"/>
    <w:rsid w:val="04C0F217"/>
    <w:rsid w:val="04DE2FED"/>
    <w:rsid w:val="04E12F29"/>
    <w:rsid w:val="04EF1425"/>
    <w:rsid w:val="04F78F93"/>
    <w:rsid w:val="0500A777"/>
    <w:rsid w:val="0516DE62"/>
    <w:rsid w:val="054E9C18"/>
    <w:rsid w:val="0556C071"/>
    <w:rsid w:val="055A1A04"/>
    <w:rsid w:val="05A30DD9"/>
    <w:rsid w:val="05CD6BD3"/>
    <w:rsid w:val="05EE4285"/>
    <w:rsid w:val="06A4241E"/>
    <w:rsid w:val="086F170D"/>
    <w:rsid w:val="087BA04A"/>
    <w:rsid w:val="08B569D7"/>
    <w:rsid w:val="09407A32"/>
    <w:rsid w:val="09578C6A"/>
    <w:rsid w:val="09CB3F4E"/>
    <w:rsid w:val="09E33790"/>
    <w:rsid w:val="0A0FD184"/>
    <w:rsid w:val="0A15B01E"/>
    <w:rsid w:val="0A521783"/>
    <w:rsid w:val="0A797DDE"/>
    <w:rsid w:val="0AAFD997"/>
    <w:rsid w:val="0B24B9A5"/>
    <w:rsid w:val="0B33A9E3"/>
    <w:rsid w:val="0B39BBA3"/>
    <w:rsid w:val="0BC0BE9B"/>
    <w:rsid w:val="0C07961F"/>
    <w:rsid w:val="0C311571"/>
    <w:rsid w:val="0C7227EE"/>
    <w:rsid w:val="0C7A4247"/>
    <w:rsid w:val="0CA42D86"/>
    <w:rsid w:val="0D2CC1F4"/>
    <w:rsid w:val="0D3E3DF1"/>
    <w:rsid w:val="0E308A65"/>
    <w:rsid w:val="0E316FE3"/>
    <w:rsid w:val="0EDBA34D"/>
    <w:rsid w:val="0EE59D83"/>
    <w:rsid w:val="0F6447BA"/>
    <w:rsid w:val="102C9815"/>
    <w:rsid w:val="1033EFC7"/>
    <w:rsid w:val="10975AD3"/>
    <w:rsid w:val="10BD7D91"/>
    <w:rsid w:val="10EB5672"/>
    <w:rsid w:val="11332B2B"/>
    <w:rsid w:val="119A8D9B"/>
    <w:rsid w:val="11D344E2"/>
    <w:rsid w:val="11F60584"/>
    <w:rsid w:val="1248C1CF"/>
    <w:rsid w:val="12910FEA"/>
    <w:rsid w:val="12BB0183"/>
    <w:rsid w:val="12CB669E"/>
    <w:rsid w:val="13848C18"/>
    <w:rsid w:val="13B3B858"/>
    <w:rsid w:val="1438C1ED"/>
    <w:rsid w:val="14FB6404"/>
    <w:rsid w:val="1545FCDC"/>
    <w:rsid w:val="15BFBB8D"/>
    <w:rsid w:val="15EF1D8B"/>
    <w:rsid w:val="160CC93B"/>
    <w:rsid w:val="16B76632"/>
    <w:rsid w:val="172CB492"/>
    <w:rsid w:val="17952864"/>
    <w:rsid w:val="179AD9C8"/>
    <w:rsid w:val="17AA8A13"/>
    <w:rsid w:val="17EDD87A"/>
    <w:rsid w:val="18064A92"/>
    <w:rsid w:val="1857F09F"/>
    <w:rsid w:val="186000EC"/>
    <w:rsid w:val="18DCC84A"/>
    <w:rsid w:val="1A31213C"/>
    <w:rsid w:val="1A3C8BFB"/>
    <w:rsid w:val="1A67927A"/>
    <w:rsid w:val="1A9A4C6F"/>
    <w:rsid w:val="1AA17AD8"/>
    <w:rsid w:val="1AF01618"/>
    <w:rsid w:val="1B0296A9"/>
    <w:rsid w:val="1B409C08"/>
    <w:rsid w:val="1B40BF03"/>
    <w:rsid w:val="1B86DDE4"/>
    <w:rsid w:val="1BE8B8E0"/>
    <w:rsid w:val="1BEB0004"/>
    <w:rsid w:val="1C1A7282"/>
    <w:rsid w:val="1CA506E4"/>
    <w:rsid w:val="1CB268CE"/>
    <w:rsid w:val="1D069DA4"/>
    <w:rsid w:val="1DA405F6"/>
    <w:rsid w:val="1DD4170C"/>
    <w:rsid w:val="1E2B835C"/>
    <w:rsid w:val="1ED24955"/>
    <w:rsid w:val="1F0A3703"/>
    <w:rsid w:val="1F152DD2"/>
    <w:rsid w:val="1F192F4C"/>
    <w:rsid w:val="1F434371"/>
    <w:rsid w:val="1F645358"/>
    <w:rsid w:val="1FBF04AA"/>
    <w:rsid w:val="1FECBC5D"/>
    <w:rsid w:val="1FF77599"/>
    <w:rsid w:val="20000453"/>
    <w:rsid w:val="201A26C3"/>
    <w:rsid w:val="20336EE7"/>
    <w:rsid w:val="205964AF"/>
    <w:rsid w:val="207BF9E6"/>
    <w:rsid w:val="20837454"/>
    <w:rsid w:val="20E27C08"/>
    <w:rsid w:val="21070564"/>
    <w:rsid w:val="210B1639"/>
    <w:rsid w:val="21293A2D"/>
    <w:rsid w:val="2156C74B"/>
    <w:rsid w:val="219CA5C6"/>
    <w:rsid w:val="219E6294"/>
    <w:rsid w:val="21F4230B"/>
    <w:rsid w:val="22014FFC"/>
    <w:rsid w:val="22085083"/>
    <w:rsid w:val="2255955B"/>
    <w:rsid w:val="229C2CDB"/>
    <w:rsid w:val="22E9CA47"/>
    <w:rsid w:val="22FB7C71"/>
    <w:rsid w:val="2348A821"/>
    <w:rsid w:val="239215BA"/>
    <w:rsid w:val="239FEFC9"/>
    <w:rsid w:val="23ED88C2"/>
    <w:rsid w:val="248E143F"/>
    <w:rsid w:val="24F71665"/>
    <w:rsid w:val="2500119C"/>
    <w:rsid w:val="254756D8"/>
    <w:rsid w:val="2554F14B"/>
    <w:rsid w:val="258757C0"/>
    <w:rsid w:val="25A238B3"/>
    <w:rsid w:val="25B5361F"/>
    <w:rsid w:val="263F6098"/>
    <w:rsid w:val="269A85CF"/>
    <w:rsid w:val="26DD6B81"/>
    <w:rsid w:val="270A3146"/>
    <w:rsid w:val="273C8776"/>
    <w:rsid w:val="27CE9BB8"/>
    <w:rsid w:val="28081AB5"/>
    <w:rsid w:val="28162C0D"/>
    <w:rsid w:val="28C812CF"/>
    <w:rsid w:val="2907D903"/>
    <w:rsid w:val="29BE4AE2"/>
    <w:rsid w:val="29ED8C07"/>
    <w:rsid w:val="29EECAC9"/>
    <w:rsid w:val="2A3799B0"/>
    <w:rsid w:val="2AD2470F"/>
    <w:rsid w:val="2AF09115"/>
    <w:rsid w:val="2BFFC08C"/>
    <w:rsid w:val="2C463CD8"/>
    <w:rsid w:val="2C4BD2B6"/>
    <w:rsid w:val="2C5488CC"/>
    <w:rsid w:val="2C54C2ED"/>
    <w:rsid w:val="2D0DA2B9"/>
    <w:rsid w:val="2DAEA78B"/>
    <w:rsid w:val="2DC47F0D"/>
    <w:rsid w:val="2DF3AF1F"/>
    <w:rsid w:val="2E63984F"/>
    <w:rsid w:val="2EFFB04F"/>
    <w:rsid w:val="2F4F5BDE"/>
    <w:rsid w:val="301C6BD5"/>
    <w:rsid w:val="305C2CBA"/>
    <w:rsid w:val="308B2924"/>
    <w:rsid w:val="30EB9538"/>
    <w:rsid w:val="31481CEB"/>
    <w:rsid w:val="31BA3C78"/>
    <w:rsid w:val="31CA8257"/>
    <w:rsid w:val="3210BDB0"/>
    <w:rsid w:val="325C2E06"/>
    <w:rsid w:val="3271D17B"/>
    <w:rsid w:val="32750238"/>
    <w:rsid w:val="32B25992"/>
    <w:rsid w:val="332C1689"/>
    <w:rsid w:val="33F3E9D7"/>
    <w:rsid w:val="34D898E0"/>
    <w:rsid w:val="35028BED"/>
    <w:rsid w:val="35058612"/>
    <w:rsid w:val="35089F32"/>
    <w:rsid w:val="354CAE28"/>
    <w:rsid w:val="3574385E"/>
    <w:rsid w:val="35918E8B"/>
    <w:rsid w:val="35B951C7"/>
    <w:rsid w:val="35D8CFD5"/>
    <w:rsid w:val="36147148"/>
    <w:rsid w:val="36236080"/>
    <w:rsid w:val="365C317C"/>
    <w:rsid w:val="366528EE"/>
    <w:rsid w:val="36932CDE"/>
    <w:rsid w:val="36DC5E4E"/>
    <w:rsid w:val="371907C9"/>
    <w:rsid w:val="376DEFA2"/>
    <w:rsid w:val="37852F1A"/>
    <w:rsid w:val="37B622D9"/>
    <w:rsid w:val="3803B971"/>
    <w:rsid w:val="382EF926"/>
    <w:rsid w:val="38876EAB"/>
    <w:rsid w:val="38BB0F0D"/>
    <w:rsid w:val="392842BE"/>
    <w:rsid w:val="3A10DB2C"/>
    <w:rsid w:val="3A34E8B4"/>
    <w:rsid w:val="3A667E5C"/>
    <w:rsid w:val="3ABA16E4"/>
    <w:rsid w:val="3ABF7F2C"/>
    <w:rsid w:val="3AE77DAD"/>
    <w:rsid w:val="3AEF969C"/>
    <w:rsid w:val="3B3B4C85"/>
    <w:rsid w:val="3BE29C4E"/>
    <w:rsid w:val="3C2C61B0"/>
    <w:rsid w:val="3C602008"/>
    <w:rsid w:val="3C9BC0C9"/>
    <w:rsid w:val="3D45DABE"/>
    <w:rsid w:val="3D7BDE65"/>
    <w:rsid w:val="3DBD84AB"/>
    <w:rsid w:val="3DFE00CF"/>
    <w:rsid w:val="3E13CE47"/>
    <w:rsid w:val="3E18B199"/>
    <w:rsid w:val="3EC90BB0"/>
    <w:rsid w:val="3EECA022"/>
    <w:rsid w:val="3F2AEB6E"/>
    <w:rsid w:val="3F512D40"/>
    <w:rsid w:val="3F5483F5"/>
    <w:rsid w:val="3F84BD20"/>
    <w:rsid w:val="3F8A7BF3"/>
    <w:rsid w:val="3F952A58"/>
    <w:rsid w:val="3F9ABDAB"/>
    <w:rsid w:val="3FB0F872"/>
    <w:rsid w:val="3FCB8062"/>
    <w:rsid w:val="3FD39268"/>
    <w:rsid w:val="3FEACEDF"/>
    <w:rsid w:val="3FED1E52"/>
    <w:rsid w:val="40A72F33"/>
    <w:rsid w:val="40AC588F"/>
    <w:rsid w:val="4164375D"/>
    <w:rsid w:val="417C6AAD"/>
    <w:rsid w:val="420DF19D"/>
    <w:rsid w:val="426065A6"/>
    <w:rsid w:val="42B785C2"/>
    <w:rsid w:val="42EC77E8"/>
    <w:rsid w:val="430FC5DB"/>
    <w:rsid w:val="43173C8D"/>
    <w:rsid w:val="4317DC0A"/>
    <w:rsid w:val="43230180"/>
    <w:rsid w:val="433747EB"/>
    <w:rsid w:val="436AA814"/>
    <w:rsid w:val="43F08844"/>
    <w:rsid w:val="43F64A03"/>
    <w:rsid w:val="43FC021C"/>
    <w:rsid w:val="43FC205F"/>
    <w:rsid w:val="442EDD98"/>
    <w:rsid w:val="443FF7D0"/>
    <w:rsid w:val="44A70687"/>
    <w:rsid w:val="44C68944"/>
    <w:rsid w:val="451C6840"/>
    <w:rsid w:val="45FE4EA7"/>
    <w:rsid w:val="4618C91A"/>
    <w:rsid w:val="46318600"/>
    <w:rsid w:val="463A92BE"/>
    <w:rsid w:val="466C112C"/>
    <w:rsid w:val="46A50650"/>
    <w:rsid w:val="477462AD"/>
    <w:rsid w:val="47CE2A05"/>
    <w:rsid w:val="47ECD640"/>
    <w:rsid w:val="4837E147"/>
    <w:rsid w:val="48A9387C"/>
    <w:rsid w:val="4908A6FE"/>
    <w:rsid w:val="494394C3"/>
    <w:rsid w:val="497A328F"/>
    <w:rsid w:val="49822420"/>
    <w:rsid w:val="4992FEB7"/>
    <w:rsid w:val="49A15A4B"/>
    <w:rsid w:val="4A2F19FE"/>
    <w:rsid w:val="4A4CDC6F"/>
    <w:rsid w:val="4A79601A"/>
    <w:rsid w:val="4AAF2686"/>
    <w:rsid w:val="4AFBA5A7"/>
    <w:rsid w:val="4B0CE05D"/>
    <w:rsid w:val="4B60009E"/>
    <w:rsid w:val="4B6FBF50"/>
    <w:rsid w:val="4BFA3EF7"/>
    <w:rsid w:val="4C4423A7"/>
    <w:rsid w:val="4CA57547"/>
    <w:rsid w:val="4D23E16C"/>
    <w:rsid w:val="4D9EB325"/>
    <w:rsid w:val="4DC6A045"/>
    <w:rsid w:val="4E02673D"/>
    <w:rsid w:val="4E20FC9B"/>
    <w:rsid w:val="4E7FF710"/>
    <w:rsid w:val="4E94F4E4"/>
    <w:rsid w:val="4EA13320"/>
    <w:rsid w:val="4EDB2D05"/>
    <w:rsid w:val="4F4FD0BD"/>
    <w:rsid w:val="4F789E23"/>
    <w:rsid w:val="4FC80EA2"/>
    <w:rsid w:val="5048C7AA"/>
    <w:rsid w:val="505BA0EB"/>
    <w:rsid w:val="508F1527"/>
    <w:rsid w:val="50C1D6DB"/>
    <w:rsid w:val="50C8A8EE"/>
    <w:rsid w:val="50FE607A"/>
    <w:rsid w:val="510CF48F"/>
    <w:rsid w:val="516A22CC"/>
    <w:rsid w:val="5195F1BB"/>
    <w:rsid w:val="519FAD30"/>
    <w:rsid w:val="5250A66C"/>
    <w:rsid w:val="52517F79"/>
    <w:rsid w:val="52547D82"/>
    <w:rsid w:val="52595153"/>
    <w:rsid w:val="5284AE96"/>
    <w:rsid w:val="52A91808"/>
    <w:rsid w:val="53267898"/>
    <w:rsid w:val="53AD4BA5"/>
    <w:rsid w:val="546B4AB4"/>
    <w:rsid w:val="548BB0BE"/>
    <w:rsid w:val="54CFE0FE"/>
    <w:rsid w:val="5527EB22"/>
    <w:rsid w:val="557667CF"/>
    <w:rsid w:val="55D42E2B"/>
    <w:rsid w:val="56449E01"/>
    <w:rsid w:val="56C905CE"/>
    <w:rsid w:val="56DDE0F5"/>
    <w:rsid w:val="57188F95"/>
    <w:rsid w:val="571D76F2"/>
    <w:rsid w:val="5721E02B"/>
    <w:rsid w:val="5768BCBB"/>
    <w:rsid w:val="578740D8"/>
    <w:rsid w:val="57B0BF27"/>
    <w:rsid w:val="57B73446"/>
    <w:rsid w:val="57D02B7E"/>
    <w:rsid w:val="57DAE5BE"/>
    <w:rsid w:val="57EB412D"/>
    <w:rsid w:val="57FFF855"/>
    <w:rsid w:val="587CE94E"/>
    <w:rsid w:val="591BC8D5"/>
    <w:rsid w:val="5941D93D"/>
    <w:rsid w:val="5961ABC6"/>
    <w:rsid w:val="5976A93A"/>
    <w:rsid w:val="5988FA95"/>
    <w:rsid w:val="599954B9"/>
    <w:rsid w:val="599B15DC"/>
    <w:rsid w:val="5A297320"/>
    <w:rsid w:val="5A36A7CA"/>
    <w:rsid w:val="5A62DC3C"/>
    <w:rsid w:val="5A708B54"/>
    <w:rsid w:val="5A9359CE"/>
    <w:rsid w:val="5ABA7BD9"/>
    <w:rsid w:val="5AD6C8BE"/>
    <w:rsid w:val="5AEE9C58"/>
    <w:rsid w:val="5B17E435"/>
    <w:rsid w:val="5B422501"/>
    <w:rsid w:val="5B4DEBC1"/>
    <w:rsid w:val="5B85FF35"/>
    <w:rsid w:val="5C14A4ED"/>
    <w:rsid w:val="5C773D79"/>
    <w:rsid w:val="5C95D0BF"/>
    <w:rsid w:val="5CBD9975"/>
    <w:rsid w:val="5CBDD54A"/>
    <w:rsid w:val="5CC15ED5"/>
    <w:rsid w:val="5CE00E2B"/>
    <w:rsid w:val="5CE37E16"/>
    <w:rsid w:val="5D072322"/>
    <w:rsid w:val="5DF6022E"/>
    <w:rsid w:val="5E34E4CF"/>
    <w:rsid w:val="5E3B26B0"/>
    <w:rsid w:val="5E96167F"/>
    <w:rsid w:val="5EA0782F"/>
    <w:rsid w:val="5F0E485D"/>
    <w:rsid w:val="5F14B3C9"/>
    <w:rsid w:val="5F21C179"/>
    <w:rsid w:val="5F2733FC"/>
    <w:rsid w:val="5F6F4375"/>
    <w:rsid w:val="5FA6E3DC"/>
    <w:rsid w:val="5FC8CB70"/>
    <w:rsid w:val="5FD866C3"/>
    <w:rsid w:val="5FE35DDD"/>
    <w:rsid w:val="603578CE"/>
    <w:rsid w:val="60BDDC88"/>
    <w:rsid w:val="6158DE3D"/>
    <w:rsid w:val="61D791D1"/>
    <w:rsid w:val="61F9AFAF"/>
    <w:rsid w:val="626CCEF8"/>
    <w:rsid w:val="62B3E6C0"/>
    <w:rsid w:val="62FD0CBA"/>
    <w:rsid w:val="63065737"/>
    <w:rsid w:val="6385D539"/>
    <w:rsid w:val="63BE35A4"/>
    <w:rsid w:val="640A8B1F"/>
    <w:rsid w:val="6416547D"/>
    <w:rsid w:val="64CD5638"/>
    <w:rsid w:val="64EE7E8A"/>
    <w:rsid w:val="6520F350"/>
    <w:rsid w:val="656F1C1A"/>
    <w:rsid w:val="65A4CF02"/>
    <w:rsid w:val="65AAABF3"/>
    <w:rsid w:val="65CB3363"/>
    <w:rsid w:val="660EC63C"/>
    <w:rsid w:val="66457C7F"/>
    <w:rsid w:val="6651A4D3"/>
    <w:rsid w:val="66B31BB6"/>
    <w:rsid w:val="66BC5B86"/>
    <w:rsid w:val="670F8B4D"/>
    <w:rsid w:val="673A8A02"/>
    <w:rsid w:val="67650378"/>
    <w:rsid w:val="67CAE1FE"/>
    <w:rsid w:val="67D163F1"/>
    <w:rsid w:val="680B45C9"/>
    <w:rsid w:val="68182CA6"/>
    <w:rsid w:val="686E09DD"/>
    <w:rsid w:val="68D6354C"/>
    <w:rsid w:val="68DCEC98"/>
    <w:rsid w:val="68E92FEB"/>
    <w:rsid w:val="6990DCEC"/>
    <w:rsid w:val="699E1033"/>
    <w:rsid w:val="69B8BCF3"/>
    <w:rsid w:val="6A2FF58A"/>
    <w:rsid w:val="6A3FEAFF"/>
    <w:rsid w:val="6A62B16A"/>
    <w:rsid w:val="6A9C5FA7"/>
    <w:rsid w:val="6AA339EC"/>
    <w:rsid w:val="6B33A071"/>
    <w:rsid w:val="6B375157"/>
    <w:rsid w:val="6B3E3DBE"/>
    <w:rsid w:val="6B4327BA"/>
    <w:rsid w:val="6B7150BD"/>
    <w:rsid w:val="6BB5095D"/>
    <w:rsid w:val="6BC44CB2"/>
    <w:rsid w:val="6BD7FAF9"/>
    <w:rsid w:val="6C0158B9"/>
    <w:rsid w:val="6C04E021"/>
    <w:rsid w:val="6C099F89"/>
    <w:rsid w:val="6C1CA1A0"/>
    <w:rsid w:val="6C59DC62"/>
    <w:rsid w:val="6D087EFD"/>
    <w:rsid w:val="6D2FE376"/>
    <w:rsid w:val="6D75BBD0"/>
    <w:rsid w:val="6D8F9D0E"/>
    <w:rsid w:val="6DB0368D"/>
    <w:rsid w:val="6DD9BEAB"/>
    <w:rsid w:val="6E2F9E01"/>
    <w:rsid w:val="6E54E6A1"/>
    <w:rsid w:val="6ED81E80"/>
    <w:rsid w:val="6EDD20FC"/>
    <w:rsid w:val="6F24A17F"/>
    <w:rsid w:val="6F337C09"/>
    <w:rsid w:val="6F9D1D9B"/>
    <w:rsid w:val="6FA567CC"/>
    <w:rsid w:val="6FA9DED5"/>
    <w:rsid w:val="6FE26823"/>
    <w:rsid w:val="70015D9F"/>
    <w:rsid w:val="703B0F21"/>
    <w:rsid w:val="7054A9E6"/>
    <w:rsid w:val="7058F4E7"/>
    <w:rsid w:val="70CD1CB9"/>
    <w:rsid w:val="70CD2F1D"/>
    <w:rsid w:val="70F990D9"/>
    <w:rsid w:val="710321B7"/>
    <w:rsid w:val="71074DB8"/>
    <w:rsid w:val="714DB682"/>
    <w:rsid w:val="715EB46E"/>
    <w:rsid w:val="716A92F5"/>
    <w:rsid w:val="71CC5195"/>
    <w:rsid w:val="72550AF8"/>
    <w:rsid w:val="72784A7E"/>
    <w:rsid w:val="72CF140E"/>
    <w:rsid w:val="72DADD85"/>
    <w:rsid w:val="72ED11DC"/>
    <w:rsid w:val="740DDA7E"/>
    <w:rsid w:val="742D1B80"/>
    <w:rsid w:val="74C603A2"/>
    <w:rsid w:val="74C7812D"/>
    <w:rsid w:val="752207FC"/>
    <w:rsid w:val="756B862D"/>
    <w:rsid w:val="756CA673"/>
    <w:rsid w:val="758EB2CF"/>
    <w:rsid w:val="75E2E14B"/>
    <w:rsid w:val="76259C03"/>
    <w:rsid w:val="763D552C"/>
    <w:rsid w:val="76781ADD"/>
    <w:rsid w:val="767C96EA"/>
    <w:rsid w:val="76EA031E"/>
    <w:rsid w:val="771BFD31"/>
    <w:rsid w:val="772BB3C3"/>
    <w:rsid w:val="774DE876"/>
    <w:rsid w:val="77951E2A"/>
    <w:rsid w:val="77DB500B"/>
    <w:rsid w:val="77E6C662"/>
    <w:rsid w:val="781DAA6E"/>
    <w:rsid w:val="7846AAE5"/>
    <w:rsid w:val="788B76B8"/>
    <w:rsid w:val="78D446BF"/>
    <w:rsid w:val="78DEE2A9"/>
    <w:rsid w:val="78DEF01B"/>
    <w:rsid w:val="797057E1"/>
    <w:rsid w:val="79A12331"/>
    <w:rsid w:val="79E293C8"/>
    <w:rsid w:val="7A494B94"/>
    <w:rsid w:val="7B34FB4A"/>
    <w:rsid w:val="7B626C66"/>
    <w:rsid w:val="7BA5122F"/>
    <w:rsid w:val="7BB649BC"/>
    <w:rsid w:val="7BB93DD4"/>
    <w:rsid w:val="7BBF56A4"/>
    <w:rsid w:val="7BC6451B"/>
    <w:rsid w:val="7BCE3702"/>
    <w:rsid w:val="7C204A1E"/>
    <w:rsid w:val="7C2516DF"/>
    <w:rsid w:val="7C6233A6"/>
    <w:rsid w:val="7CBBE3EF"/>
    <w:rsid w:val="7CC51FF2"/>
    <w:rsid w:val="7D484ED9"/>
    <w:rsid w:val="7D516ED5"/>
    <w:rsid w:val="7D9E7FB6"/>
    <w:rsid w:val="7E625E64"/>
    <w:rsid w:val="7EB00B7B"/>
    <w:rsid w:val="7F22BDD3"/>
    <w:rsid w:val="7F482A34"/>
    <w:rsid w:val="7F6B8186"/>
    <w:rsid w:val="7F736E96"/>
    <w:rsid w:val="7F78F2AD"/>
    <w:rsid w:val="7FBF34AA"/>
    <w:rsid w:val="7FE511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4C4D6"/>
  <w15:chartTrackingRefBased/>
  <w15:docId w15:val="{B3C66E1B-F9E4-4FE1-AFD1-435A408A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lsdException w:name="annotation reference" w:uiPriority="99"/>
    <w:lsdException w:name="Default Paragraph Font" w:uiPriority="1"/>
    <w:lsdException w:name="Hyperlink"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166"/>
    <w:rPr>
      <w:rFonts w:asciiTheme="minorHAnsi" w:hAnsiTheme="minorHAnsi" w:cstheme="minorHAnsi"/>
      <w:color w:val="000000" w:themeColor="text1"/>
      <w:sz w:val="24"/>
      <w:szCs w:val="24"/>
    </w:rPr>
  </w:style>
  <w:style w:type="paragraph" w:styleId="Heading1">
    <w:name w:val="heading 1"/>
    <w:basedOn w:val="Normal"/>
    <w:next w:val="Normal"/>
    <w:link w:val="Heading1Char"/>
    <w:qFormat/>
    <w:rsid w:val="001107D9"/>
    <w:pPr>
      <w:keepNext/>
      <w:numPr>
        <w:numId w:val="56"/>
      </w:numPr>
      <w:spacing w:after="120"/>
      <w:ind w:left="720"/>
      <w:outlineLvl w:val="0"/>
    </w:pPr>
    <w:rPr>
      <w:b/>
      <w:bCs/>
      <w:kern w:val="32"/>
      <w:sz w:val="32"/>
      <w:szCs w:val="32"/>
    </w:rPr>
  </w:style>
  <w:style w:type="paragraph" w:styleId="Heading2">
    <w:name w:val="heading 2"/>
    <w:basedOn w:val="Normal"/>
    <w:next w:val="Normal"/>
    <w:link w:val="Heading2Char"/>
    <w:qFormat/>
    <w:rsid w:val="004D5E1A"/>
    <w:pPr>
      <w:keepNext/>
      <w:numPr>
        <w:numId w:val="59"/>
      </w:numPr>
      <w:spacing w:after="120"/>
      <w:outlineLvl w:val="1"/>
    </w:pPr>
    <w:rPr>
      <w:b/>
      <w:bCs/>
      <w:iCs/>
      <w:sz w:val="28"/>
      <w:szCs w:val="28"/>
    </w:rPr>
  </w:style>
  <w:style w:type="paragraph" w:styleId="Heading3">
    <w:name w:val="heading 3"/>
    <w:basedOn w:val="Normal"/>
    <w:next w:val="Normal"/>
    <w:link w:val="Heading3Char"/>
    <w:qFormat/>
    <w:rsid w:val="00D569AC"/>
    <w:pPr>
      <w:keepNext/>
      <w:numPr>
        <w:numId w:val="61"/>
      </w:numPr>
      <w:spacing w:after="12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rsid w:val="007421E1"/>
    <w:pPr>
      <w:spacing w:before="240" w:after="60"/>
      <w:ind w:left="1296" w:hanging="1296"/>
      <w:jc w:val="both"/>
      <w:outlineLvl w:val="6"/>
    </w:pPr>
    <w:rPr>
      <w:szCs w:val="20"/>
    </w:rPr>
  </w:style>
  <w:style w:type="paragraph" w:styleId="Heading8">
    <w:name w:val="heading 8"/>
    <w:basedOn w:val="Normal"/>
    <w:next w:val="Normal"/>
    <w:link w:val="Heading8Char"/>
    <w:rsid w:val="007421E1"/>
    <w:pPr>
      <w:spacing w:before="240" w:after="60"/>
      <w:ind w:left="1440" w:hanging="1440"/>
      <w:jc w:val="both"/>
      <w:outlineLvl w:val="7"/>
    </w:pPr>
    <w:rPr>
      <w:i/>
      <w:szCs w:val="20"/>
    </w:rPr>
  </w:style>
  <w:style w:type="paragraph" w:styleId="Heading9">
    <w:name w:val="heading 9"/>
    <w:basedOn w:val="Normal"/>
    <w:next w:val="Normal"/>
    <w:link w:val="Heading9Char"/>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E1A"/>
    <w:rPr>
      <w:rFonts w:asciiTheme="minorHAnsi" w:hAnsiTheme="minorHAnsi" w:cstheme="minorHAnsi"/>
      <w:b/>
      <w:bCs/>
      <w:iCs/>
      <w:color w:val="000000" w:themeColor="text1"/>
      <w:sz w:val="28"/>
      <w:szCs w:val="28"/>
    </w:rPr>
  </w:style>
  <w:style w:type="paragraph" w:styleId="TOC1">
    <w:name w:val="toc 1"/>
    <w:basedOn w:val="Normal"/>
    <w:next w:val="Normal"/>
    <w:autoRedefine/>
    <w:uiPriority w:val="39"/>
    <w:rsid w:val="007A4B37"/>
    <w:pPr>
      <w:tabs>
        <w:tab w:val="left" w:pos="480"/>
        <w:tab w:val="right" w:leader="dot" w:pos="10070"/>
      </w:tabs>
      <w:spacing w:before="120" w:after="120"/>
    </w:pPr>
    <w:rPr>
      <w:rFonts w:ascii="Calibri" w:hAnsi="Calibri"/>
      <w:b/>
      <w:bCs/>
      <w:i/>
      <w:iCs/>
      <w:caps/>
    </w:rPr>
  </w:style>
  <w:style w:type="paragraph" w:styleId="TOC2">
    <w:name w:val="toc 2"/>
    <w:basedOn w:val="Normal"/>
    <w:next w:val="Normal"/>
    <w:autoRedefine/>
    <w:uiPriority w:val="39"/>
    <w:rsid w:val="0031471A"/>
    <w:pPr>
      <w:ind w:left="240"/>
    </w:pPr>
    <w:rPr>
      <w:rFonts w:ascii="Calibri" w:hAnsi="Calibri"/>
      <w:smallCaps/>
      <w:sz w:val="20"/>
      <w:szCs w:val="20"/>
    </w:rPr>
  </w:style>
  <w:style w:type="paragraph" w:styleId="TOC3">
    <w:name w:val="toc 3"/>
    <w:basedOn w:val="Normal"/>
    <w:next w:val="Normal"/>
    <w:autoRedefine/>
    <w:uiPriority w:val="39"/>
    <w:rsid w:val="00ED03BF"/>
    <w:pPr>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uiPriority w:val="39"/>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uiPriority w:val="99"/>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uiPriority w:val="99"/>
    <w:semiHidden/>
    <w:rsid w:val="003A2C19"/>
    <w:rPr>
      <w:sz w:val="16"/>
      <w:szCs w:val="16"/>
    </w:rPr>
  </w:style>
  <w:style w:type="paragraph" w:styleId="CommentText">
    <w:name w:val="annotation text"/>
    <w:basedOn w:val="Normal"/>
    <w:link w:val="CommentTextChar"/>
    <w:uiPriority w:val="99"/>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3"/>
      </w:numPr>
      <w:tabs>
        <w:tab w:val="left" w:pos="2160"/>
      </w:tabs>
      <w:spacing w:before="80"/>
      <w:jc w:val="both"/>
    </w:pPr>
    <w:rPr>
      <w:szCs w:val="20"/>
    </w:rPr>
  </w:style>
  <w:style w:type="character" w:customStyle="1" w:styleId="bullet1Char">
    <w:name w:val="bullet 1 Char"/>
    <w:link w:val="bullet1"/>
    <w:rsid w:val="00A26E96"/>
    <w:rPr>
      <w:rFonts w:asciiTheme="minorHAnsi" w:hAnsiTheme="minorHAnsi" w:cstheme="minorHAnsi"/>
      <w:color w:val="000000" w:themeColor="text1"/>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1107D9"/>
    <w:rPr>
      <w:rFonts w:asciiTheme="minorHAnsi" w:hAnsiTheme="minorHAnsi" w:cstheme="minorHAnsi"/>
      <w:b/>
      <w:bCs/>
      <w:color w:val="000000" w:themeColor="text1"/>
      <w:kern w:val="32"/>
      <w:sz w:val="32"/>
      <w:szCs w:val="32"/>
    </w:rPr>
  </w:style>
  <w:style w:type="character" w:customStyle="1" w:styleId="Heading3Char">
    <w:name w:val="Heading 3 Char"/>
    <w:link w:val="Heading3"/>
    <w:rsid w:val="00D569AC"/>
    <w:rPr>
      <w:rFonts w:asciiTheme="minorHAnsi" w:hAnsiTheme="minorHAnsi" w:cs="Arial"/>
      <w:b/>
      <w:bCs/>
      <w:color w:val="000000" w:themeColor="text1"/>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uiPriority w:val="99"/>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uiPriority w:val="99"/>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link w:val="ListParagraphChar"/>
    <w:uiPriority w:val="34"/>
    <w:qFormat/>
    <w:rsid w:val="00215772"/>
    <w:pPr>
      <w:numPr>
        <w:numId w:val="1"/>
      </w:numPr>
      <w:spacing w:before="80"/>
    </w:pPr>
    <w:rPr>
      <w:rFonts w:ascii="Calibri" w:eastAsia="Calibri" w:hAnsi="Calibri" w:cs="Calibri"/>
      <w:iCs/>
    </w:rPr>
  </w:style>
  <w:style w:type="paragraph" w:styleId="ListBullet">
    <w:name w:val="List Bullet"/>
    <w:basedOn w:val="Normal"/>
    <w:rsid w:val="00F60CEF"/>
    <w:pPr>
      <w:numPr>
        <w:numId w:val="4"/>
      </w:numPr>
      <w:contextualSpacing/>
    </w:pPr>
  </w:style>
  <w:style w:type="paragraph" w:styleId="Title">
    <w:name w:val="Title"/>
    <w:basedOn w:val="Normal"/>
    <w:next w:val="Normal"/>
    <w:link w:val="TitleChar"/>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rsid w:val="0031471A"/>
    <w:rPr>
      <w:b/>
      <w:bCs/>
    </w:rPr>
  </w:style>
  <w:style w:type="character" w:styleId="Emphasis">
    <w:name w:val="Emphasis"/>
    <w:rsid w:val="0031471A"/>
    <w:rPr>
      <w:i/>
      <w:iCs/>
    </w:rPr>
  </w:style>
  <w:style w:type="paragraph" w:styleId="TOCHeading">
    <w:name w:val="TOC Heading"/>
    <w:basedOn w:val="Heading1"/>
    <w:next w:val="Normal"/>
    <w:uiPriority w:val="39"/>
    <w:unhideWhenUsed/>
    <w:rsid w:val="00961A6B"/>
    <w:pPr>
      <w:keepLines/>
      <w:spacing w:before="480" w:after="0" w:line="276" w:lineRule="auto"/>
      <w:outlineLvl w:val="9"/>
    </w:pPr>
    <w:rPr>
      <w:rFonts w:ascii="Cambria" w:hAnsi="Cambria" w:cs="Times New Roman"/>
      <w:color w:val="365F91"/>
      <w:kern w:val="0"/>
      <w:sz w:val="28"/>
      <w:szCs w:val="28"/>
      <w:lang w:eastAsia="ja-JP"/>
    </w:rPr>
  </w:style>
  <w:style w:type="paragraph" w:customStyle="1" w:styleId="xmsonormal">
    <w:name w:val="x_msonormal"/>
    <w:basedOn w:val="Normal"/>
    <w:uiPriority w:val="99"/>
    <w:rsid w:val="006D066E"/>
    <w:rPr>
      <w:rFonts w:eastAsiaTheme="minorHAnsi"/>
    </w:rPr>
  </w:style>
  <w:style w:type="character" w:styleId="UnresolvedMention">
    <w:name w:val="Unresolved Mention"/>
    <w:basedOn w:val="DefaultParagraphFont"/>
    <w:uiPriority w:val="99"/>
    <w:semiHidden/>
    <w:unhideWhenUsed/>
    <w:rsid w:val="00CE243D"/>
    <w:rPr>
      <w:color w:val="605E5C"/>
      <w:shd w:val="clear" w:color="auto" w:fill="E1DFDD"/>
    </w:rPr>
  </w:style>
  <w:style w:type="character" w:styleId="Mention">
    <w:name w:val="Mention"/>
    <w:basedOn w:val="DefaultParagraphFont"/>
    <w:uiPriority w:val="99"/>
    <w:unhideWhenUsed/>
    <w:rsid w:val="009C1BBB"/>
    <w:rPr>
      <w:color w:val="2B579A"/>
      <w:shd w:val="clear" w:color="auto" w:fill="E1DFDD"/>
    </w:rPr>
  </w:style>
  <w:style w:type="numbering" w:customStyle="1" w:styleId="NoList1">
    <w:name w:val="No List1"/>
    <w:next w:val="NoList"/>
    <w:uiPriority w:val="99"/>
    <w:semiHidden/>
    <w:unhideWhenUsed/>
    <w:rsid w:val="00266C31"/>
  </w:style>
  <w:style w:type="paragraph" w:styleId="NoSpacing">
    <w:name w:val="No Spacing"/>
    <w:uiPriority w:val="1"/>
    <w:qFormat/>
    <w:rsid w:val="00266C31"/>
    <w:rPr>
      <w:rFonts w:ascii="Calibri" w:eastAsia="Calibri" w:hAnsi="Calibri"/>
      <w:sz w:val="22"/>
      <w:szCs w:val="22"/>
    </w:rPr>
  </w:style>
  <w:style w:type="character" w:styleId="FootnoteReference">
    <w:name w:val="footnote reference"/>
    <w:rsid w:val="00266C31"/>
  </w:style>
  <w:style w:type="paragraph" w:customStyle="1" w:styleId="a">
    <w:name w:val="_"/>
    <w:basedOn w:val="Normal"/>
    <w:rsid w:val="00266C31"/>
    <w:pPr>
      <w:widowControl w:val="0"/>
      <w:autoSpaceDE w:val="0"/>
      <w:autoSpaceDN w:val="0"/>
      <w:adjustRightInd w:val="0"/>
      <w:ind w:left="1440" w:right="720" w:hanging="720"/>
    </w:pPr>
    <w:rPr>
      <w:rFonts w:ascii="Courier" w:hAnsi="Courier"/>
      <w:sz w:val="20"/>
    </w:rPr>
  </w:style>
  <w:style w:type="paragraph" w:styleId="BodyTextIndent2">
    <w:name w:val="Body Text Indent 2"/>
    <w:basedOn w:val="Normal"/>
    <w:link w:val="BodyTextIndent2Char"/>
    <w:rsid w:val="00266C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ind w:left="2160" w:firstLine="720"/>
      <w:jc w:val="both"/>
    </w:pPr>
    <w:rPr>
      <w:rFonts w:ascii="CG Times" w:hAnsi="CG Times"/>
      <w:i/>
      <w:iCs/>
    </w:rPr>
  </w:style>
  <w:style w:type="character" w:customStyle="1" w:styleId="BodyTextIndent2Char">
    <w:name w:val="Body Text Indent 2 Char"/>
    <w:basedOn w:val="DefaultParagraphFont"/>
    <w:link w:val="BodyTextIndent2"/>
    <w:rsid w:val="00266C31"/>
    <w:rPr>
      <w:rFonts w:ascii="CG Times" w:hAnsi="CG Times"/>
      <w:i/>
      <w:iCs/>
      <w:sz w:val="24"/>
      <w:szCs w:val="24"/>
    </w:rPr>
  </w:style>
  <w:style w:type="paragraph" w:styleId="BlockText">
    <w:name w:val="Block Text"/>
    <w:basedOn w:val="Normal"/>
    <w:rsid w:val="00266C3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right="2160" w:hanging="720"/>
      <w:jc w:val="both"/>
    </w:pPr>
    <w:rPr>
      <w:rFonts w:ascii="CG Times" w:hAnsi="CG Times"/>
    </w:rPr>
  </w:style>
  <w:style w:type="paragraph" w:styleId="BodyText2">
    <w:name w:val="Body Text 2"/>
    <w:basedOn w:val="Normal"/>
    <w:link w:val="BodyText2Char"/>
    <w:rsid w:val="00266C31"/>
    <w:pPr>
      <w:widowControl w:val="0"/>
      <w:autoSpaceDE w:val="0"/>
      <w:autoSpaceDN w:val="0"/>
      <w:adjustRightInd w:val="0"/>
      <w:jc w:val="right"/>
    </w:pPr>
    <w:rPr>
      <w:rFonts w:ascii="CG Times" w:hAnsi="CG Times"/>
    </w:rPr>
  </w:style>
  <w:style w:type="character" w:customStyle="1" w:styleId="BodyText2Char">
    <w:name w:val="Body Text 2 Char"/>
    <w:basedOn w:val="DefaultParagraphFont"/>
    <w:link w:val="BodyText2"/>
    <w:rsid w:val="00266C31"/>
    <w:rPr>
      <w:rFonts w:ascii="CG Times" w:hAnsi="CG Times"/>
      <w:sz w:val="24"/>
      <w:szCs w:val="24"/>
    </w:rPr>
  </w:style>
  <w:style w:type="paragraph" w:styleId="BodyText3">
    <w:name w:val="Body Text 3"/>
    <w:basedOn w:val="Normal"/>
    <w:link w:val="BodyText3Char"/>
    <w:rsid w:val="00266C31"/>
    <w:pPr>
      <w:widowControl w:val="0"/>
      <w:autoSpaceDE w:val="0"/>
      <w:autoSpaceDN w:val="0"/>
      <w:adjustRightInd w:val="0"/>
    </w:pPr>
    <w:rPr>
      <w:rFonts w:ascii="Courier" w:hAnsi="Courier"/>
      <w:sz w:val="18"/>
      <w:szCs w:val="18"/>
    </w:rPr>
  </w:style>
  <w:style w:type="character" w:customStyle="1" w:styleId="BodyText3Char">
    <w:name w:val="Body Text 3 Char"/>
    <w:basedOn w:val="DefaultParagraphFont"/>
    <w:link w:val="BodyText3"/>
    <w:rsid w:val="00266C31"/>
    <w:rPr>
      <w:rFonts w:ascii="Courier" w:hAnsi="Courier"/>
      <w:sz w:val="18"/>
      <w:szCs w:val="18"/>
    </w:rPr>
  </w:style>
  <w:style w:type="paragraph" w:customStyle="1" w:styleId="xl22">
    <w:name w:val="xl22"/>
    <w:basedOn w:val="Normal"/>
    <w:rsid w:val="00266C31"/>
    <w:pPr>
      <w:spacing w:before="100" w:beforeAutospacing="1" w:after="100" w:afterAutospacing="1"/>
    </w:pPr>
    <w:rPr>
      <w:rFonts w:ascii="DUTCH" w:eastAsia="Arial Unicode MS" w:hAnsi="DUTCH" w:cs="Arial Unicode MS"/>
      <w:sz w:val="16"/>
      <w:szCs w:val="16"/>
    </w:rPr>
  </w:style>
  <w:style w:type="paragraph" w:customStyle="1" w:styleId="xl23">
    <w:name w:val="xl23"/>
    <w:basedOn w:val="Normal"/>
    <w:rsid w:val="00266C31"/>
    <w:pPr>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rsid w:val="00266C31"/>
    <w:pPr>
      <w:spacing w:before="100" w:beforeAutospacing="1" w:after="100" w:afterAutospacing="1"/>
    </w:pPr>
    <w:rPr>
      <w:rFonts w:ascii="SWISS" w:eastAsia="Arial Unicode MS" w:hAnsi="SWISS" w:cs="Arial Unicode MS"/>
      <w:b/>
      <w:bCs/>
    </w:rPr>
  </w:style>
  <w:style w:type="paragraph" w:customStyle="1" w:styleId="xl25">
    <w:name w:val="xl25"/>
    <w:basedOn w:val="Normal"/>
    <w:rsid w:val="00266C31"/>
    <w:pPr>
      <w:spacing w:before="100" w:beforeAutospacing="1" w:after="100" w:afterAutospacing="1"/>
    </w:pPr>
    <w:rPr>
      <w:rFonts w:ascii="DUTCH" w:eastAsia="Arial Unicode MS" w:hAnsi="DUTCH" w:cs="Arial Unicode MS"/>
      <w:i/>
      <w:iCs/>
      <w:sz w:val="20"/>
      <w:szCs w:val="20"/>
    </w:rPr>
  </w:style>
  <w:style w:type="paragraph" w:customStyle="1" w:styleId="xl26">
    <w:name w:val="xl26"/>
    <w:basedOn w:val="Normal"/>
    <w:rsid w:val="00266C31"/>
    <w:pPr>
      <w:spacing w:before="100" w:beforeAutospacing="1" w:after="100" w:afterAutospacing="1"/>
    </w:pPr>
    <w:rPr>
      <w:rFonts w:ascii="DUTCH" w:eastAsia="Arial Unicode MS" w:hAnsi="DUTCH" w:cs="Arial Unicode MS"/>
      <w:sz w:val="20"/>
      <w:szCs w:val="20"/>
    </w:rPr>
  </w:style>
  <w:style w:type="paragraph" w:customStyle="1" w:styleId="xl27">
    <w:name w:val="xl27"/>
    <w:basedOn w:val="Normal"/>
    <w:rsid w:val="00266C31"/>
    <w:pPr>
      <w:pBdr>
        <w:top w:val="single" w:sz="8"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28">
    <w:name w:val="xl28"/>
    <w:basedOn w:val="Normal"/>
    <w:rsid w:val="00266C31"/>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29">
    <w:name w:val="xl29"/>
    <w:basedOn w:val="Normal"/>
    <w:rsid w:val="00266C31"/>
    <w:pPr>
      <w:pBdr>
        <w:top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266C31"/>
    <w:pPr>
      <w:pBdr>
        <w:top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1">
    <w:name w:val="xl31"/>
    <w:basedOn w:val="Normal"/>
    <w:rsid w:val="00266C31"/>
    <w:pPr>
      <w:pBdr>
        <w:top w:val="single" w:sz="8" w:space="0" w:color="000000"/>
        <w:righ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32">
    <w:name w:val="xl32"/>
    <w:basedOn w:val="Normal"/>
    <w:rsid w:val="00266C31"/>
    <w:pPr>
      <w:pBdr>
        <w:lef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33">
    <w:name w:val="xl33"/>
    <w:basedOn w:val="Normal"/>
    <w:rsid w:val="00266C31"/>
    <w:pPr>
      <w:spacing w:before="100" w:beforeAutospacing="1" w:after="100" w:afterAutospacing="1"/>
      <w:jc w:val="center"/>
    </w:pPr>
    <w:rPr>
      <w:rFonts w:ascii="SWISS" w:eastAsia="Arial Unicode MS" w:hAnsi="SWISS" w:cs="Arial Unicode MS"/>
      <w:b/>
      <w:bCs/>
    </w:rPr>
  </w:style>
  <w:style w:type="paragraph" w:customStyle="1" w:styleId="xl34">
    <w:name w:val="xl34"/>
    <w:basedOn w:val="Normal"/>
    <w:rsid w:val="00266C31"/>
    <w:pPr>
      <w:pBdr>
        <w:lef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266C31"/>
    <w:pPr>
      <w:shd w:val="pct12" w:color="000000" w:fill="auto"/>
      <w:spacing w:before="100" w:beforeAutospacing="1" w:after="100" w:afterAutospacing="1"/>
    </w:pPr>
    <w:rPr>
      <w:rFonts w:ascii="Arial Unicode MS" w:eastAsia="Arial Unicode MS" w:hAnsi="Arial Unicode MS" w:cs="Arial Unicode MS"/>
    </w:rPr>
  </w:style>
  <w:style w:type="paragraph" w:customStyle="1" w:styleId="xl36">
    <w:name w:val="xl36"/>
    <w:basedOn w:val="Normal"/>
    <w:rsid w:val="00266C31"/>
    <w:pPr>
      <w:pBdr>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37">
    <w:name w:val="xl37"/>
    <w:basedOn w:val="Normal"/>
    <w:rsid w:val="00266C31"/>
    <w:pPr>
      <w:pBdr>
        <w:left w:val="single" w:sz="8" w:space="0" w:color="000000"/>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8">
    <w:name w:val="xl38"/>
    <w:basedOn w:val="Normal"/>
    <w:rsid w:val="00266C31"/>
    <w:pPr>
      <w:pBdr>
        <w:bottom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39">
    <w:name w:val="xl39"/>
    <w:basedOn w:val="Normal"/>
    <w:rsid w:val="00266C31"/>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266C31"/>
    <w:pPr>
      <w:pBdr>
        <w:top w:val="single" w:sz="4" w:space="0" w:color="000000"/>
        <w:left w:val="single" w:sz="4" w:space="0" w:color="000000"/>
        <w:bottom w:val="single" w:sz="4" w:space="0" w:color="000000"/>
        <w:right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266C31"/>
    <w:pPr>
      <w:pBdr>
        <w:left w:val="single" w:sz="8" w:space="0" w:color="000000"/>
      </w:pBdr>
      <w:spacing w:before="100" w:beforeAutospacing="1" w:after="100" w:afterAutospacing="1"/>
    </w:pPr>
    <w:rPr>
      <w:rFonts w:ascii="SWISS" w:eastAsia="Arial Unicode MS" w:hAnsi="SWISS" w:cs="Arial Unicode MS"/>
      <w:b/>
      <w:bCs/>
    </w:rPr>
  </w:style>
  <w:style w:type="paragraph" w:customStyle="1" w:styleId="xl42">
    <w:name w:val="xl42"/>
    <w:basedOn w:val="Normal"/>
    <w:rsid w:val="00266C31"/>
    <w:pPr>
      <w:pBdr>
        <w:right w:val="single" w:sz="4" w:space="0" w:color="000000"/>
      </w:pBdr>
      <w:spacing w:before="100" w:beforeAutospacing="1" w:after="100" w:afterAutospacing="1"/>
    </w:pPr>
    <w:rPr>
      <w:rFonts w:ascii="SWISS" w:eastAsia="Arial Unicode MS" w:hAnsi="SWISS" w:cs="Arial Unicode MS"/>
      <w:b/>
      <w:bCs/>
    </w:rPr>
  </w:style>
  <w:style w:type="paragraph" w:customStyle="1" w:styleId="xl43">
    <w:name w:val="xl43"/>
    <w:basedOn w:val="Normal"/>
    <w:rsid w:val="00266C31"/>
    <w:pPr>
      <w:pBdr>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44">
    <w:name w:val="xl44"/>
    <w:basedOn w:val="Normal"/>
    <w:rsid w:val="00266C31"/>
    <w:pPr>
      <w:pBdr>
        <w:bottom w:val="single" w:sz="4" w:space="0" w:color="000000"/>
        <w:right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5">
    <w:name w:val="xl45"/>
    <w:basedOn w:val="Normal"/>
    <w:rsid w:val="00266C31"/>
    <w:pPr>
      <w:pBdr>
        <w:bottom w:val="single" w:sz="4"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46">
    <w:name w:val="xl46"/>
    <w:basedOn w:val="Normal"/>
    <w:rsid w:val="00266C31"/>
    <w:pPr>
      <w:pBdr>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266C31"/>
    <w:pPr>
      <w:pBdr>
        <w:left w:val="single" w:sz="8" w:space="0" w:color="000000"/>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8">
    <w:name w:val="xl48"/>
    <w:basedOn w:val="Normal"/>
    <w:rsid w:val="00266C31"/>
    <w:pPr>
      <w:pBdr>
        <w:bottom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49">
    <w:name w:val="xl49"/>
    <w:basedOn w:val="Normal"/>
    <w:rsid w:val="00266C31"/>
    <w:pPr>
      <w:pBdr>
        <w:bottom w:val="single" w:sz="8" w:space="0" w:color="000000"/>
        <w:right w:val="single" w:sz="8" w:space="0" w:color="000000"/>
      </w:pBdr>
      <w:spacing w:before="100" w:beforeAutospacing="1" w:after="100" w:afterAutospacing="1"/>
    </w:pPr>
    <w:rPr>
      <w:rFonts w:ascii="Arial Unicode MS" w:eastAsia="Arial Unicode MS" w:hAnsi="Arial Unicode MS" w:cs="Arial Unicode MS"/>
    </w:rPr>
  </w:style>
  <w:style w:type="paragraph" w:customStyle="1" w:styleId="xl50">
    <w:name w:val="xl50"/>
    <w:basedOn w:val="Normal"/>
    <w:rsid w:val="00266C31"/>
    <w:pPr>
      <w:pBdr>
        <w:bottom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1">
    <w:name w:val="xl51"/>
    <w:basedOn w:val="Normal"/>
    <w:rsid w:val="00266C31"/>
    <w:pPr>
      <w:pBdr>
        <w:bottom w:val="single" w:sz="8" w:space="0" w:color="000000"/>
        <w:right w:val="single" w:sz="8" w:space="0" w:color="000000"/>
      </w:pBdr>
      <w:shd w:val="pct12" w:color="000000" w:fill="auto"/>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266C31"/>
    <w:pPr>
      <w:pBdr>
        <w:top w:val="single" w:sz="8"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53">
    <w:name w:val="xl53"/>
    <w:basedOn w:val="Normal"/>
    <w:rsid w:val="00266C31"/>
    <w:pPr>
      <w:pBdr>
        <w:top w:val="single" w:sz="8" w:space="0" w:color="000000"/>
      </w:pBdr>
      <w:spacing w:before="100" w:beforeAutospacing="1" w:after="100" w:afterAutospacing="1"/>
    </w:pPr>
    <w:rPr>
      <w:rFonts w:ascii="SWISS" w:eastAsia="Arial Unicode MS" w:hAnsi="SWISS" w:cs="Arial Unicode MS"/>
      <w:b/>
      <w:bCs/>
    </w:rPr>
  </w:style>
  <w:style w:type="paragraph" w:customStyle="1" w:styleId="xl54">
    <w:name w:val="xl54"/>
    <w:basedOn w:val="Normal"/>
    <w:rsid w:val="00266C31"/>
    <w:pPr>
      <w:pBdr>
        <w:top w:val="single" w:sz="8" w:space="0" w:color="000000"/>
      </w:pBdr>
      <w:spacing w:before="100" w:beforeAutospacing="1" w:after="100" w:afterAutospacing="1"/>
      <w:jc w:val="center"/>
    </w:pPr>
    <w:rPr>
      <w:rFonts w:ascii="SWISS" w:eastAsia="Arial Unicode MS" w:hAnsi="SWISS" w:cs="Arial Unicode MS"/>
      <w:b/>
      <w:bCs/>
    </w:rPr>
  </w:style>
  <w:style w:type="paragraph" w:customStyle="1" w:styleId="xl55">
    <w:name w:val="xl55"/>
    <w:basedOn w:val="Normal"/>
    <w:rsid w:val="00266C31"/>
    <w:pPr>
      <w:pBdr>
        <w:top w:val="single" w:sz="8" w:space="0" w:color="000000"/>
      </w:pBdr>
      <w:spacing w:before="100" w:beforeAutospacing="1" w:after="100" w:afterAutospacing="1"/>
    </w:pPr>
    <w:rPr>
      <w:rFonts w:ascii="SWISS" w:eastAsia="Arial Unicode MS" w:hAnsi="SWISS" w:cs="Arial Unicode MS"/>
    </w:rPr>
  </w:style>
  <w:style w:type="paragraph" w:customStyle="1" w:styleId="xl56">
    <w:name w:val="xl56"/>
    <w:basedOn w:val="Normal"/>
    <w:rsid w:val="00266C31"/>
    <w:pPr>
      <w:pBdr>
        <w:top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57">
    <w:name w:val="xl57"/>
    <w:basedOn w:val="Normal"/>
    <w:rsid w:val="00266C31"/>
    <w:pPr>
      <w:pBdr>
        <w:top w:val="single" w:sz="4" w:space="0" w:color="000000"/>
        <w:left w:val="single" w:sz="8" w:space="0" w:color="000000"/>
      </w:pBdr>
      <w:spacing w:before="100" w:beforeAutospacing="1" w:after="100" w:afterAutospacing="1"/>
    </w:pPr>
    <w:rPr>
      <w:rFonts w:ascii="SWISS" w:eastAsia="Arial Unicode MS" w:hAnsi="SWISS" w:cs="Arial Unicode MS"/>
      <w:b/>
      <w:bCs/>
    </w:rPr>
  </w:style>
  <w:style w:type="paragraph" w:customStyle="1" w:styleId="xl58">
    <w:name w:val="xl58"/>
    <w:basedOn w:val="Normal"/>
    <w:rsid w:val="00266C31"/>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59">
    <w:name w:val="xl59"/>
    <w:basedOn w:val="Normal"/>
    <w:rsid w:val="00266C31"/>
    <w:pPr>
      <w:pBdr>
        <w:top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0">
    <w:name w:val="xl60"/>
    <w:basedOn w:val="Normal"/>
    <w:rsid w:val="00266C31"/>
    <w:pPr>
      <w:pBdr>
        <w:top w:val="single" w:sz="4" w:space="0" w:color="000000"/>
      </w:pBdr>
      <w:spacing w:before="100" w:beforeAutospacing="1" w:after="100" w:afterAutospacing="1"/>
    </w:pPr>
    <w:rPr>
      <w:rFonts w:ascii="SWISS" w:eastAsia="Arial Unicode MS" w:hAnsi="SWISS" w:cs="Arial Unicode MS"/>
      <w:b/>
      <w:bCs/>
    </w:rPr>
  </w:style>
  <w:style w:type="paragraph" w:customStyle="1" w:styleId="xl61">
    <w:name w:val="xl61"/>
    <w:basedOn w:val="Normal"/>
    <w:rsid w:val="00266C31"/>
    <w:pPr>
      <w:pBdr>
        <w:top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62">
    <w:name w:val="xl62"/>
    <w:basedOn w:val="Normal"/>
    <w:rsid w:val="00266C31"/>
    <w:pPr>
      <w:pBdr>
        <w:top w:val="single" w:sz="4" w:space="0" w:color="000000"/>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63">
    <w:name w:val="xl63"/>
    <w:basedOn w:val="Normal"/>
    <w:rsid w:val="00266C31"/>
    <w:pPr>
      <w:pBdr>
        <w:top w:val="single" w:sz="4" w:space="0" w:color="000000"/>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4">
    <w:name w:val="xl64"/>
    <w:basedOn w:val="Normal"/>
    <w:rsid w:val="00266C31"/>
    <w:pPr>
      <w:pBdr>
        <w:top w:val="single" w:sz="4"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5">
    <w:name w:val="xl65"/>
    <w:basedOn w:val="Normal"/>
    <w:rsid w:val="00266C31"/>
    <w:pPr>
      <w:pBdr>
        <w:top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66">
    <w:name w:val="xl66"/>
    <w:basedOn w:val="Normal"/>
    <w:rsid w:val="00266C31"/>
    <w:pPr>
      <w:pBdr>
        <w:top w:val="single" w:sz="4" w:space="0" w:color="000000"/>
        <w:bottom w:val="single" w:sz="4" w:space="0" w:color="000000"/>
      </w:pBdr>
      <w:spacing w:before="100" w:beforeAutospacing="1" w:after="100" w:afterAutospacing="1"/>
    </w:pPr>
    <w:rPr>
      <w:rFonts w:ascii="SWISS" w:eastAsia="Arial Unicode MS" w:hAnsi="SWISS" w:cs="Arial Unicode MS"/>
    </w:rPr>
  </w:style>
  <w:style w:type="paragraph" w:customStyle="1" w:styleId="xl67">
    <w:name w:val="xl67"/>
    <w:basedOn w:val="Normal"/>
    <w:rsid w:val="00266C31"/>
    <w:pPr>
      <w:pBdr>
        <w:left w:val="single" w:sz="8" w:space="0" w:color="000000"/>
        <w:bottom w:val="single" w:sz="4" w:space="0" w:color="000000"/>
      </w:pBdr>
      <w:spacing w:before="100" w:beforeAutospacing="1" w:after="100" w:afterAutospacing="1"/>
    </w:pPr>
    <w:rPr>
      <w:rFonts w:ascii="SWISS" w:eastAsia="Arial Unicode MS" w:hAnsi="SWISS" w:cs="Arial Unicode MS"/>
      <w:b/>
      <w:bCs/>
    </w:rPr>
  </w:style>
  <w:style w:type="paragraph" w:customStyle="1" w:styleId="xl68">
    <w:name w:val="xl68"/>
    <w:basedOn w:val="Normal"/>
    <w:rsid w:val="00266C31"/>
    <w:pPr>
      <w:pBdr>
        <w:bottom w:val="single" w:sz="4" w:space="0" w:color="000000"/>
      </w:pBdr>
      <w:spacing w:before="100" w:beforeAutospacing="1" w:after="100" w:afterAutospacing="1"/>
    </w:pPr>
    <w:rPr>
      <w:rFonts w:ascii="SWISS" w:eastAsia="Arial Unicode MS" w:hAnsi="SWISS" w:cs="Arial Unicode MS"/>
      <w:b/>
      <w:bCs/>
    </w:rPr>
  </w:style>
  <w:style w:type="paragraph" w:customStyle="1" w:styleId="xl69">
    <w:name w:val="xl69"/>
    <w:basedOn w:val="Normal"/>
    <w:rsid w:val="00266C31"/>
    <w:pPr>
      <w:pBdr>
        <w:bottom w:val="single" w:sz="4" w:space="0" w:color="000000"/>
      </w:pBdr>
      <w:spacing w:before="100" w:beforeAutospacing="1" w:after="100" w:afterAutospacing="1"/>
    </w:pPr>
    <w:rPr>
      <w:rFonts w:ascii="SWISS" w:eastAsia="Arial Unicode MS" w:hAnsi="SWISS" w:cs="Arial Unicode MS"/>
    </w:rPr>
  </w:style>
  <w:style w:type="paragraph" w:customStyle="1" w:styleId="xl70">
    <w:name w:val="xl70"/>
    <w:basedOn w:val="Normal"/>
    <w:rsid w:val="00266C31"/>
    <w:pPr>
      <w:pBdr>
        <w:bottom w:val="single" w:sz="4" w:space="0" w:color="000000"/>
        <w:right w:val="single" w:sz="8" w:space="0" w:color="000000"/>
      </w:pBdr>
      <w:spacing w:before="100" w:beforeAutospacing="1" w:after="100" w:afterAutospacing="1"/>
    </w:pPr>
    <w:rPr>
      <w:rFonts w:ascii="Arial Unicode MS" w:eastAsia="Arial Unicode MS" w:hAnsi="Arial Unicode MS" w:cs="Arial Unicode MS"/>
      <w:b/>
      <w:bCs/>
    </w:rPr>
  </w:style>
  <w:style w:type="paragraph" w:customStyle="1" w:styleId="xl71">
    <w:name w:val="xl71"/>
    <w:basedOn w:val="Normal"/>
    <w:rsid w:val="00266C31"/>
    <w:pPr>
      <w:pBdr>
        <w:bottom w:val="single" w:sz="4" w:space="0" w:color="000000"/>
      </w:pBdr>
      <w:spacing w:before="100" w:beforeAutospacing="1" w:after="100" w:afterAutospacing="1"/>
    </w:pPr>
    <w:rPr>
      <w:rFonts w:ascii="Arial Unicode MS" w:eastAsia="Arial Unicode MS" w:hAnsi="Arial Unicode MS" w:cs="Arial Unicode MS"/>
    </w:rPr>
  </w:style>
  <w:style w:type="paragraph" w:customStyle="1" w:styleId="xl72">
    <w:name w:val="xl72"/>
    <w:basedOn w:val="Normal"/>
    <w:rsid w:val="00266C31"/>
    <w:pPr>
      <w:pBdr>
        <w:bottom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73">
    <w:name w:val="xl73"/>
    <w:basedOn w:val="Normal"/>
    <w:rsid w:val="00266C3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SWISS" w:eastAsia="Arial Unicode MS" w:hAnsi="SWISS" w:cs="Arial Unicode MS"/>
      <w:b/>
      <w:bCs/>
    </w:rPr>
  </w:style>
  <w:style w:type="paragraph" w:customStyle="1" w:styleId="xl74">
    <w:name w:val="xl74"/>
    <w:basedOn w:val="Normal"/>
    <w:rsid w:val="00266C3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5">
    <w:name w:val="xl75"/>
    <w:basedOn w:val="Normal"/>
    <w:rsid w:val="00266C31"/>
    <w:pPr>
      <w:pBdr>
        <w:right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6">
    <w:name w:val="xl76"/>
    <w:basedOn w:val="Normal"/>
    <w:rsid w:val="00266C31"/>
    <w:pPr>
      <w:spacing w:before="100" w:beforeAutospacing="1" w:after="100" w:afterAutospacing="1"/>
    </w:pPr>
    <w:rPr>
      <w:rFonts w:ascii="SWISS" w:eastAsia="Arial Unicode MS" w:hAnsi="SWISS" w:cs="Arial Unicode MS"/>
    </w:rPr>
  </w:style>
  <w:style w:type="paragraph" w:customStyle="1" w:styleId="xl77">
    <w:name w:val="xl77"/>
    <w:basedOn w:val="Normal"/>
    <w:rsid w:val="00266C31"/>
    <w:pPr>
      <w:pBdr>
        <w:right w:val="single" w:sz="8" w:space="0" w:color="000000"/>
      </w:pBdr>
      <w:spacing w:before="100" w:beforeAutospacing="1" w:after="100" w:afterAutospacing="1"/>
    </w:pPr>
    <w:rPr>
      <w:rFonts w:ascii="SWISS" w:eastAsia="Arial Unicode MS" w:hAnsi="SWISS" w:cs="Arial Unicode MS"/>
      <w:b/>
      <w:bCs/>
    </w:rPr>
  </w:style>
  <w:style w:type="paragraph" w:customStyle="1" w:styleId="xl78">
    <w:name w:val="xl78"/>
    <w:basedOn w:val="Normal"/>
    <w:rsid w:val="00266C31"/>
    <w:pPr>
      <w:pBdr>
        <w:top w:val="single" w:sz="4" w:space="0" w:color="000000"/>
      </w:pBdr>
      <w:spacing w:before="100" w:beforeAutospacing="1" w:after="100" w:afterAutospacing="1"/>
      <w:jc w:val="center"/>
    </w:pPr>
    <w:rPr>
      <w:rFonts w:ascii="SWISS" w:eastAsia="Arial Unicode MS" w:hAnsi="SWISS" w:cs="Arial Unicode MS"/>
      <w:b/>
      <w:bCs/>
    </w:rPr>
  </w:style>
  <w:style w:type="paragraph" w:customStyle="1" w:styleId="xl79">
    <w:name w:val="xl79"/>
    <w:basedOn w:val="Normal"/>
    <w:rsid w:val="00266C31"/>
    <w:pPr>
      <w:pBdr>
        <w:top w:val="single" w:sz="4"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0">
    <w:name w:val="xl80"/>
    <w:basedOn w:val="Normal"/>
    <w:rsid w:val="00266C31"/>
    <w:pPr>
      <w:pBdr>
        <w:left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81">
    <w:name w:val="xl81"/>
    <w:basedOn w:val="Normal"/>
    <w:rsid w:val="00266C31"/>
    <w:pPr>
      <w:spacing w:before="100" w:beforeAutospacing="1" w:after="100" w:afterAutospacing="1"/>
    </w:pPr>
    <w:rPr>
      <w:rFonts w:ascii="DUTCH" w:eastAsia="Arial Unicode MS" w:hAnsi="DUTCH" w:cs="Arial Unicode MS"/>
      <w:b/>
      <w:bCs/>
      <w:sz w:val="20"/>
      <w:szCs w:val="20"/>
    </w:rPr>
  </w:style>
  <w:style w:type="paragraph" w:customStyle="1" w:styleId="xl82">
    <w:name w:val="xl82"/>
    <w:basedOn w:val="Normal"/>
    <w:rsid w:val="00266C31"/>
    <w:pPr>
      <w:pBdr>
        <w:top w:val="single" w:sz="4" w:space="0" w:color="000000"/>
        <w:left w:val="single" w:sz="8"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3">
    <w:name w:val="xl83"/>
    <w:basedOn w:val="Normal"/>
    <w:rsid w:val="00266C31"/>
    <w:pPr>
      <w:pBdr>
        <w:top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4">
    <w:name w:val="xl84"/>
    <w:basedOn w:val="Normal"/>
    <w:rsid w:val="00266C31"/>
    <w:pPr>
      <w:pBdr>
        <w:top w:val="single" w:sz="4" w:space="0" w:color="000000"/>
        <w:bottom w:val="single" w:sz="8" w:space="0" w:color="000000"/>
        <w:right w:val="single" w:sz="4" w:space="0" w:color="000000"/>
      </w:pBdr>
      <w:spacing w:before="100" w:beforeAutospacing="1" w:after="100" w:afterAutospacing="1"/>
      <w:jc w:val="right"/>
    </w:pPr>
    <w:rPr>
      <w:rFonts w:ascii="SWISS" w:eastAsia="Arial Unicode MS" w:hAnsi="SWISS" w:cs="Arial Unicode MS"/>
      <w:b/>
      <w:bCs/>
    </w:rPr>
  </w:style>
  <w:style w:type="paragraph" w:customStyle="1" w:styleId="xl85">
    <w:name w:val="xl85"/>
    <w:basedOn w:val="Normal"/>
    <w:rsid w:val="00266C31"/>
    <w:pPr>
      <w:pBdr>
        <w:top w:val="single" w:sz="4" w:space="0" w:color="000000"/>
        <w:left w:val="single" w:sz="4" w:space="0" w:color="000000"/>
        <w:bottom w:val="single" w:sz="8" w:space="0" w:color="000000"/>
      </w:pBdr>
      <w:spacing w:before="100" w:beforeAutospacing="1" w:after="100" w:afterAutospacing="1"/>
    </w:pPr>
    <w:rPr>
      <w:rFonts w:ascii="SWISS" w:eastAsia="Arial Unicode MS" w:hAnsi="SWISS" w:cs="Arial Unicode MS"/>
      <w:b/>
      <w:bCs/>
    </w:rPr>
  </w:style>
  <w:style w:type="paragraph" w:customStyle="1" w:styleId="xl86">
    <w:name w:val="xl86"/>
    <w:basedOn w:val="Normal"/>
    <w:rsid w:val="00266C31"/>
    <w:pPr>
      <w:pBdr>
        <w:top w:val="single" w:sz="4" w:space="0" w:color="000000"/>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87">
    <w:name w:val="xl87"/>
    <w:basedOn w:val="Normal"/>
    <w:rsid w:val="00266C31"/>
    <w:pPr>
      <w:pBdr>
        <w:left w:val="single" w:sz="8" w:space="0" w:color="000000"/>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8">
    <w:name w:val="xl88"/>
    <w:basedOn w:val="Normal"/>
    <w:rsid w:val="00266C31"/>
    <w:pPr>
      <w:pBdr>
        <w:bottom w:val="single" w:sz="8" w:space="0" w:color="000000"/>
      </w:pBdr>
      <w:spacing w:before="100" w:beforeAutospacing="1" w:after="100" w:afterAutospacing="1"/>
    </w:pPr>
    <w:rPr>
      <w:rFonts w:ascii="DUTCH" w:eastAsia="Arial Unicode MS" w:hAnsi="DUTCH" w:cs="Arial Unicode MS"/>
      <w:i/>
      <w:iCs/>
      <w:sz w:val="20"/>
      <w:szCs w:val="20"/>
    </w:rPr>
  </w:style>
  <w:style w:type="paragraph" w:customStyle="1" w:styleId="xl89">
    <w:name w:val="xl89"/>
    <w:basedOn w:val="Normal"/>
    <w:rsid w:val="00266C31"/>
    <w:pPr>
      <w:pBdr>
        <w:bottom w:val="single" w:sz="8" w:space="0" w:color="000000"/>
      </w:pBdr>
      <w:spacing w:before="100" w:beforeAutospacing="1" w:after="100" w:afterAutospacing="1"/>
    </w:pPr>
    <w:rPr>
      <w:rFonts w:ascii="DUTCH" w:eastAsia="Arial Unicode MS" w:hAnsi="DUTCH" w:cs="Arial Unicode MS"/>
      <w:b/>
      <w:bCs/>
      <w:sz w:val="20"/>
      <w:szCs w:val="20"/>
    </w:rPr>
  </w:style>
  <w:style w:type="paragraph" w:customStyle="1" w:styleId="xl90">
    <w:name w:val="xl90"/>
    <w:basedOn w:val="Normal"/>
    <w:rsid w:val="00266C31"/>
    <w:pPr>
      <w:pBdr>
        <w:bottom w:val="single" w:sz="8" w:space="0" w:color="000000"/>
      </w:pBdr>
      <w:spacing w:before="100" w:beforeAutospacing="1" w:after="100" w:afterAutospacing="1"/>
    </w:pPr>
    <w:rPr>
      <w:rFonts w:ascii="SWISS" w:eastAsia="Arial Unicode MS" w:hAnsi="SWISS" w:cs="Arial Unicode MS"/>
      <w:b/>
      <w:bCs/>
    </w:rPr>
  </w:style>
  <w:style w:type="paragraph" w:customStyle="1" w:styleId="xl91">
    <w:name w:val="xl91"/>
    <w:basedOn w:val="Normal"/>
    <w:rsid w:val="00266C31"/>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2">
    <w:name w:val="xl92"/>
    <w:basedOn w:val="Normal"/>
    <w:rsid w:val="00266C31"/>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customStyle="1" w:styleId="xl93">
    <w:name w:val="xl93"/>
    <w:basedOn w:val="Normal"/>
    <w:rsid w:val="00266C31"/>
    <w:pPr>
      <w:pBdr>
        <w:bottom w:val="single" w:sz="8" w:space="0" w:color="000000"/>
        <w:right w:val="single" w:sz="8" w:space="0" w:color="000000"/>
      </w:pBdr>
      <w:spacing w:before="100" w:beforeAutospacing="1" w:after="100" w:afterAutospacing="1"/>
    </w:pPr>
    <w:rPr>
      <w:rFonts w:ascii="SWISS" w:eastAsia="Arial Unicode MS" w:hAnsi="SWISS" w:cs="Arial Unicode MS"/>
      <w:b/>
      <w:bCs/>
    </w:rPr>
  </w:style>
  <w:style w:type="paragraph" w:customStyle="1" w:styleId="xl94">
    <w:name w:val="xl94"/>
    <w:basedOn w:val="Normal"/>
    <w:rsid w:val="00266C31"/>
    <w:pPr>
      <w:pBdr>
        <w:top w:val="single" w:sz="8" w:space="0" w:color="000000"/>
        <w:left w:val="single" w:sz="8" w:space="0" w:color="000000"/>
      </w:pBdr>
      <w:shd w:val="pct12" w:color="000000" w:fill="auto"/>
      <w:spacing w:before="100" w:beforeAutospacing="1" w:after="100" w:afterAutospacing="1"/>
    </w:pPr>
    <w:rPr>
      <w:rFonts w:ascii="SWISS" w:eastAsia="Arial Unicode MS" w:hAnsi="SWISS" w:cs="Arial Unicode MS"/>
      <w:b/>
      <w:bCs/>
    </w:rPr>
  </w:style>
  <w:style w:type="paragraph" w:styleId="Subtitle">
    <w:name w:val="Subtitle"/>
    <w:basedOn w:val="Normal"/>
    <w:link w:val="SubtitleChar"/>
    <w:rsid w:val="00266C31"/>
    <w:pPr>
      <w:jc w:val="center"/>
    </w:pPr>
    <w:rPr>
      <w:b/>
      <w:szCs w:val="20"/>
    </w:rPr>
  </w:style>
  <w:style w:type="character" w:customStyle="1" w:styleId="SubtitleChar">
    <w:name w:val="Subtitle Char"/>
    <w:basedOn w:val="DefaultParagraphFont"/>
    <w:link w:val="Subtitle"/>
    <w:rsid w:val="00266C31"/>
    <w:rPr>
      <w:b/>
      <w:sz w:val="24"/>
    </w:rPr>
  </w:style>
  <w:style w:type="paragraph" w:styleId="FootnoteText">
    <w:name w:val="footnote text"/>
    <w:basedOn w:val="Normal"/>
    <w:link w:val="FootnoteTextChar"/>
    <w:rsid w:val="00266C31"/>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266C31"/>
  </w:style>
  <w:style w:type="paragraph" w:customStyle="1" w:styleId="NormalWeb1">
    <w:name w:val="Normal (Web)1"/>
    <w:basedOn w:val="Normal"/>
    <w:next w:val="NormalWeb"/>
    <w:unhideWhenUsed/>
    <w:rsid w:val="00266C31"/>
    <w:rPr>
      <w:rFonts w:eastAsia="Calibri"/>
    </w:rPr>
  </w:style>
  <w:style w:type="paragraph" w:styleId="NormalWeb">
    <w:name w:val="Normal (Web)"/>
    <w:basedOn w:val="Normal"/>
    <w:rsid w:val="00266C31"/>
  </w:style>
  <w:style w:type="paragraph" w:customStyle="1" w:styleId="NumberedList">
    <w:name w:val="Numbered List"/>
    <w:basedOn w:val="ListParagraph"/>
    <w:link w:val="NumberedListChar"/>
    <w:qFormat/>
    <w:rsid w:val="003267B7"/>
    <w:pPr>
      <w:numPr>
        <w:numId w:val="54"/>
      </w:numPr>
    </w:pPr>
  </w:style>
  <w:style w:type="character" w:customStyle="1" w:styleId="ListParagraphChar">
    <w:name w:val="List Paragraph Char"/>
    <w:basedOn w:val="DefaultParagraphFont"/>
    <w:link w:val="ListParagraph"/>
    <w:uiPriority w:val="34"/>
    <w:rsid w:val="00215772"/>
    <w:rPr>
      <w:rFonts w:ascii="Calibri" w:eastAsia="Calibri" w:hAnsi="Calibri" w:cs="Calibri"/>
      <w:iCs/>
      <w:color w:val="000000" w:themeColor="text1"/>
      <w:sz w:val="24"/>
      <w:szCs w:val="24"/>
    </w:rPr>
  </w:style>
  <w:style w:type="character" w:customStyle="1" w:styleId="NumberedListChar">
    <w:name w:val="Numbered List Char"/>
    <w:basedOn w:val="ListParagraphChar"/>
    <w:link w:val="NumberedList"/>
    <w:rsid w:val="003267B7"/>
    <w:rPr>
      <w:rFonts w:ascii="Calibri" w:eastAsia="Calibri" w:hAnsi="Calibri" w:cs="Calibri"/>
      <w:iCs/>
      <w:color w:val="000000" w:themeColor="text1"/>
      <w:sz w:val="24"/>
      <w:szCs w:val="24"/>
    </w:rPr>
  </w:style>
  <w:style w:type="paragraph" w:customStyle="1" w:styleId="BulletedList">
    <w:name w:val="Bulleted List"/>
    <w:basedOn w:val="ListParagraph"/>
    <w:link w:val="BulletedListChar"/>
    <w:qFormat/>
    <w:rsid w:val="00145D64"/>
    <w:pPr>
      <w:numPr>
        <w:numId w:val="57"/>
      </w:numPr>
    </w:pPr>
  </w:style>
  <w:style w:type="character" w:customStyle="1" w:styleId="BulletedListChar">
    <w:name w:val="Bulleted List Char"/>
    <w:basedOn w:val="ListParagraphChar"/>
    <w:link w:val="BulletedList"/>
    <w:rsid w:val="00145D64"/>
    <w:rPr>
      <w:rFonts w:ascii="Calibri" w:eastAsia="Calibri" w:hAnsi="Calibri" w:cs="Calibri"/>
      <w:iCs/>
      <w:color w:val="000000" w:themeColor="text1"/>
      <w:sz w:val="24"/>
      <w:szCs w:val="24"/>
    </w:rPr>
  </w:style>
  <w:style w:type="paragraph" w:customStyle="1" w:styleId="Appendix">
    <w:name w:val="Appendix"/>
    <w:basedOn w:val="Normal"/>
    <w:link w:val="AppendixChar"/>
    <w:qFormat/>
    <w:rsid w:val="00DD008E"/>
    <w:pPr>
      <w:jc w:val="center"/>
    </w:pPr>
    <w:rPr>
      <w:b/>
      <w:bCs/>
      <w:sz w:val="32"/>
      <w:szCs w:val="32"/>
    </w:rPr>
  </w:style>
  <w:style w:type="character" w:customStyle="1" w:styleId="AppendixChar">
    <w:name w:val="Appendix Char"/>
    <w:basedOn w:val="DefaultParagraphFont"/>
    <w:link w:val="Appendix"/>
    <w:rsid w:val="00DD008E"/>
    <w:rPr>
      <w:rFonts w:asciiTheme="minorHAnsi" w:hAnsiTheme="minorHAnsi" w:cstheme="minorHAnsi"/>
      <w:b/>
      <w:bCs/>
      <w:color w:val="000000" w:themeColor="text1"/>
      <w:sz w:val="32"/>
      <w:szCs w:val="32"/>
    </w:rPr>
  </w:style>
  <w:style w:type="paragraph" w:customStyle="1" w:styleId="paragraph">
    <w:name w:val="paragraph"/>
    <w:basedOn w:val="Normal"/>
    <w:rsid w:val="00AA6A86"/>
    <w:pPr>
      <w:spacing w:before="100" w:beforeAutospacing="1" w:after="100" w:afterAutospacing="1"/>
    </w:pPr>
    <w:rPr>
      <w:rFonts w:ascii="Times New Roman" w:hAnsi="Times New Roman" w:cs="Times New Roman"/>
      <w:color w:val="auto"/>
    </w:rPr>
  </w:style>
  <w:style w:type="character" w:customStyle="1" w:styleId="normaltextrun">
    <w:name w:val="normaltextrun"/>
    <w:basedOn w:val="DefaultParagraphFont"/>
    <w:rsid w:val="00AA6A86"/>
  </w:style>
  <w:style w:type="character" w:customStyle="1" w:styleId="eop">
    <w:name w:val="eop"/>
    <w:basedOn w:val="DefaultParagraphFont"/>
    <w:rsid w:val="00AA6A86"/>
  </w:style>
  <w:style w:type="paragraph" w:customStyle="1" w:styleId="LetteredList">
    <w:name w:val="Lettered List"/>
    <w:basedOn w:val="Normal"/>
    <w:link w:val="LetteredListChar"/>
    <w:rsid w:val="009C462E"/>
    <w:pPr>
      <w:numPr>
        <w:numId w:val="86"/>
      </w:numPr>
    </w:pPr>
  </w:style>
  <w:style w:type="paragraph" w:customStyle="1" w:styleId="LetterList">
    <w:name w:val="Letter List"/>
    <w:basedOn w:val="LetteredList"/>
    <w:link w:val="LetterListChar"/>
    <w:qFormat/>
    <w:rsid w:val="00ED1416"/>
    <w:pPr>
      <w:spacing w:before="80"/>
      <w:ind w:left="720"/>
    </w:pPr>
  </w:style>
  <w:style w:type="character" w:customStyle="1" w:styleId="LetteredListChar">
    <w:name w:val="Lettered List Char"/>
    <w:basedOn w:val="DefaultParagraphFont"/>
    <w:link w:val="LetteredList"/>
    <w:rsid w:val="00A903A2"/>
    <w:rPr>
      <w:rFonts w:asciiTheme="minorHAnsi" w:hAnsiTheme="minorHAnsi" w:cstheme="minorHAnsi"/>
      <w:color w:val="000000" w:themeColor="text1"/>
      <w:sz w:val="24"/>
      <w:szCs w:val="24"/>
    </w:rPr>
  </w:style>
  <w:style w:type="character" w:customStyle="1" w:styleId="LetterListChar">
    <w:name w:val="Letter List Char"/>
    <w:basedOn w:val="LetteredListChar"/>
    <w:link w:val="LetterList"/>
    <w:rsid w:val="00ED1416"/>
    <w:rPr>
      <w:rFonts w:asciiTheme="minorHAnsi" w:hAnsiTheme="minorHAnsi" w:cstheme="minorHAnsi"/>
      <w:color w:val="000000" w:themeColor="text1"/>
      <w:sz w:val="24"/>
      <w:szCs w:val="24"/>
    </w:rPr>
  </w:style>
  <w:style w:type="paragraph" w:customStyle="1" w:styleId="ListParagraph2">
    <w:name w:val="List Paragraph 2"/>
    <w:basedOn w:val="ListParagraph"/>
    <w:qFormat/>
    <w:rsid w:val="00571819"/>
    <w:pPr>
      <w:numPr>
        <w:numId w:val="0"/>
      </w:numPr>
      <w:ind w:left="1440" w:hanging="360"/>
    </w:pPr>
    <w:rPr>
      <w:rFonts w:eastAsiaTheme="minorEastAsia"/>
      <w:iCs w:val="0"/>
      <w:color w:val="aut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39519120">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30131831">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471757866">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091007224">
      <w:bodyDiv w:val="1"/>
      <w:marLeft w:val="0"/>
      <w:marRight w:val="0"/>
      <w:marTop w:val="0"/>
      <w:marBottom w:val="0"/>
      <w:divBdr>
        <w:top w:val="none" w:sz="0" w:space="0" w:color="auto"/>
        <w:left w:val="none" w:sz="0" w:space="0" w:color="auto"/>
        <w:bottom w:val="none" w:sz="0" w:space="0" w:color="auto"/>
        <w:right w:val="none" w:sz="0" w:space="0" w:color="auto"/>
      </w:divBdr>
    </w:div>
    <w:div w:id="1190610808">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71233412">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19801986">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 w:id="17078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ececd.rfa@ececd.nm.gov" TargetMode="External"/><Relationship Id="rId26" Type="http://schemas.openxmlformats.org/officeDocument/2006/relationships/hyperlink" Target="mailto:ececd.rfp@ececd.nm.gov" TargetMode="External"/><Relationship Id="rId39" Type="http://schemas.openxmlformats.org/officeDocument/2006/relationships/fontTable" Target="fontTable.xml"/><Relationship Id="rId21" Type="http://schemas.openxmlformats.org/officeDocument/2006/relationships/hyperlink" Target="http://www.tax.newmexico.gov/Businesses/in-state-veteran-preference-certification.aspx" TargetMode="External"/><Relationship Id="rId34"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ececd.rfa@ececd.nm.gov" TargetMode="External"/><Relationship Id="rId20" Type="http://schemas.openxmlformats.org/officeDocument/2006/relationships/hyperlink" Target="https://bewellnm.com" TargetMode="External"/><Relationship Id="rId29"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kalax.org/" TargetMode="External"/><Relationship Id="rId32" Type="http://schemas.openxmlformats.org/officeDocument/2006/relationships/hyperlink" Target="mailto:ececd.rfp@ececd.nm.gov"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momentsnm.org/" TargetMode="External"/><Relationship Id="rId28"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www.nmececd.org/grants-rfps-and-procurement-opportunities/" TargetMode="External"/><Relationship Id="rId31" Type="http://schemas.openxmlformats.org/officeDocument/2006/relationships/hyperlink" Target="mailto:ececd.rfp@ececd.nm.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ececd.rfp@ececd.nm.gov" TargetMode="External"/><Relationship Id="rId27"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30"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ececd.rfa@ececd.nm.gov" TargetMode="External"/><Relationship Id="rId25" Type="http://schemas.openxmlformats.org/officeDocument/2006/relationships/hyperlink" Target="https://futuresnm.org/" TargetMode="External"/><Relationship Id="rId33" Type="http://schemas.openxmlformats.org/officeDocument/2006/relationships/hyperlink" Target="mailto:ececd.rfp@ececd.nm.gov" TargetMode="External"/><Relationship Id="rId38" Type="http://schemas.openxmlformats.org/officeDocument/2006/relationships/footer" Target="footer5.xml"/></Relationships>
</file>

<file path=word/documenttasks/documenttasks1.xml><?xml version="1.0" encoding="utf-8"?>
<t:Tasks xmlns:t="http://schemas.microsoft.com/office/tasks/2019/documenttasks" xmlns:oel="http://schemas.microsoft.com/office/2019/extlst">
  <t:Task id="{48B780F2-E4B5-4A81-852C-41B0C6168AB2}">
    <t:Anchor>
      <t:Comment id="526317162"/>
    </t:Anchor>
    <t:History>
      <t:Event id="{49562189-18C9-4BBC-AF02-66D82823C6E0}" time="2025-04-16T19:52:22.493Z">
        <t:Attribution userId="S::Sonya.Martinez@ececd.nm.gov::e6b95576-380d-47ff-b4cf-e474876bf9c9" userProvider="AD" userName="Martinez, Sonya, ECECD"/>
        <t:Anchor>
          <t:Comment id="1683435891"/>
        </t:Anchor>
        <t:Create/>
      </t:Event>
      <t:Event id="{C01C044C-DB0A-419E-BB0C-B8CC672CE082}" time="2025-04-16T19:52:22.493Z">
        <t:Attribution userId="S::Sonya.Martinez@ececd.nm.gov::e6b95576-380d-47ff-b4cf-e474876bf9c9" userProvider="AD" userName="Martinez, Sonya, ECECD"/>
        <t:Anchor>
          <t:Comment id="1683435891"/>
        </t:Anchor>
        <t:Assign userId="S::ariana.quinones-miranda@ececd.nm.gov::e087f1f6-befd-4570-958d-b89884468ec1" userProvider="AD" userName="Quinones-Miranda, Ariana, ECECD"/>
      </t:Event>
      <t:Event id="{053DE657-F27F-4650-8F32-E4A67FE1BDE9}" time="2025-04-16T19:52:22.493Z">
        <t:Attribution userId="S::Sonya.Martinez@ececd.nm.gov::e6b95576-380d-47ff-b4cf-e474876bf9c9" userProvider="AD" userName="Martinez, Sonya, ECECD"/>
        <t:Anchor>
          <t:Comment id="1683435891"/>
        </t:Anchor>
        <t:SetTitle title="@Quinones-Miranda, Ariana, ECECD No changes from me on this section - it’s the initial text I drafted. "/>
      </t:Event>
      <t:Event id="{614D1087-97F8-4897-9E2A-75FC63D4447C}" time="2025-04-25T20:31:44.548Z">
        <t:Attribution userId="S::sonya.martinez@ececd.nm.gov::e6b95576-380d-47ff-b4cf-e474876bf9c9" userProvider="AD" userName="Martinez, Sonya, ECECD"/>
        <t:Progress percentComplete="100"/>
      </t:Event>
    </t:History>
  </t:Task>
  <t:Task id="{EA903AB5-D1EB-48BA-90A0-23045B56C05D}">
    <t:Anchor>
      <t:Comment id="896542383"/>
    </t:Anchor>
    <t:History>
      <t:Event id="{AE418107-720B-4503-A9BB-595BF2E67A93}" time="2025-04-17T22:38:50.129Z">
        <t:Attribution userId="S::marlene.acosta@ececd.nm.gov::2aa4a2f0-184c-48dc-978a-d5efbcbf7c9c" userProvider="AD" userName="Acosta, Marlene, ECECD"/>
        <t:Anchor>
          <t:Comment id="945384899"/>
        </t:Anchor>
        <t:Create/>
      </t:Event>
      <t:Event id="{C2CD0918-BC19-41B8-96DF-394BBAA8AA98}" time="2025-04-17T22:38:50.129Z">
        <t:Attribution userId="S::marlene.acosta@ececd.nm.gov::2aa4a2f0-184c-48dc-978a-d5efbcbf7c9c" userProvider="AD" userName="Acosta, Marlene, ECECD"/>
        <t:Anchor>
          <t:Comment id="945384899"/>
        </t:Anchor>
        <t:Assign userId="S::Sonya.Martinez@ececd.nm.gov::e6b95576-380d-47ff-b4cf-e474876bf9c9" userProvider="AD" userName="Martinez, Sonya, ECECD"/>
      </t:Event>
      <t:Event id="{5565EA56-3497-4B91-8EEB-A30C60CC6ADD}" time="2025-04-17T22:38:50.129Z">
        <t:Attribution userId="S::marlene.acosta@ececd.nm.gov::2aa4a2f0-184c-48dc-978a-d5efbcbf7c9c" userProvider="AD" userName="Acosta, Marlene, ECECD"/>
        <t:Anchor>
          <t:Comment id="945384899"/>
        </t:Anchor>
        <t:SetTitle title="@Martinez, Sonya, ECECD did you look at your current RFP to ensure all definitions are captured that apply? Please confirm."/>
      </t:Event>
      <t:Event id="{DAE90799-B861-40E7-85C5-6FFE5B59C367}" time="2025-04-25T21:19:54.848Z">
        <t:Attribution userId="S::Sonya.Martinez@ececd.nm.gov::e6b95576-380d-47ff-b4cf-e474876bf9c9" userProvider="AD" userName="Martinez, Sonya, ECECD"/>
        <t:Progress percentComplete="100"/>
      </t:Event>
    </t:History>
  </t:Task>
  <t:Task id="{5230A87B-3BB4-4DB3-8534-0A0E5DCD5C36}">
    <t:Anchor>
      <t:Comment id="2077702148"/>
    </t:Anchor>
    <t:History>
      <t:Event id="{AFAEDB7D-7E54-4891-B1F5-7ADB922B1AD9}" time="2025-04-17T22:43:05.854Z">
        <t:Attribution userId="S::marlene.acosta@ececd.nm.gov::2aa4a2f0-184c-48dc-978a-d5efbcbf7c9c" userProvider="AD" userName="Acosta, Marlene, ECECD"/>
        <t:Anchor>
          <t:Comment id="1101268317"/>
        </t:Anchor>
        <t:Create/>
      </t:Event>
      <t:Event id="{1AABD379-8DFA-456C-ACB4-DF12DBB2F198}" time="2025-04-17T22:43:05.854Z">
        <t:Attribution userId="S::marlene.acosta@ececd.nm.gov::2aa4a2f0-184c-48dc-978a-d5efbcbf7c9c" userProvider="AD" userName="Acosta, Marlene, ECECD"/>
        <t:Anchor>
          <t:Comment id="1101268317"/>
        </t:Anchor>
        <t:Assign userId="S::Sonya.Martinez@ececd.nm.gov::e6b95576-380d-47ff-b4cf-e474876bf9c9" userProvider="AD" userName="Martinez, Sonya, ECECD"/>
      </t:Event>
      <t:Event id="{1A5BE27F-291B-4475-87A9-FD290D1F0B0C}" time="2025-04-17T22:43:05.854Z">
        <t:Attribution userId="S::marlene.acosta@ececd.nm.gov::2aa4a2f0-184c-48dc-978a-d5efbcbf7c9c" userProvider="AD" userName="Acosta, Marlene, ECECD"/>
        <t:Anchor>
          <t:Comment id="1101268317"/>
        </t:Anchor>
        <t:SetTitle title="@Martinez, Sonya, ECECD Who's Alax? This means are you allowing the vendor you award to use a subcontractor that they choose to assist in providing services. And at present we don't know who that is because we don't know who will get this award if …"/>
      </t:Event>
      <t:Event id="{1F83B7DC-0E4D-4A93-8941-8BF0CA2D1E70}" time="2025-04-25T21:22:27.434Z">
        <t:Attribution userId="S::Sonya.Martinez@ececd.nm.gov::e6b95576-380d-47ff-b4cf-e474876bf9c9" userProvider="AD" userName="Martinez, Sonya, ECECD"/>
        <t:Progress percentComplete="100"/>
      </t:Event>
    </t:History>
  </t:Task>
</t:Tasks>
</file>

<file path=word/theme/theme1.xml><?xml version="1.0" encoding="utf-8"?>
<a:theme xmlns:a="http://schemas.openxmlformats.org/drawingml/2006/main" name="Office Theme">
  <a:themeElements>
    <a:clrScheme name="ECECD">
      <a:dk1>
        <a:sysClr val="windowText" lastClr="000000"/>
      </a:dk1>
      <a:lt1>
        <a:sysClr val="window" lastClr="FFFFFF"/>
      </a:lt1>
      <a:dk2>
        <a:srgbClr val="0E2841"/>
      </a:dk2>
      <a:lt2>
        <a:srgbClr val="E8E8E8"/>
      </a:lt2>
      <a:accent1>
        <a:srgbClr val="064961"/>
      </a:accent1>
      <a:accent2>
        <a:srgbClr val="178AB2"/>
      </a:accent2>
      <a:accent3>
        <a:srgbClr val="4FC2C0"/>
      </a:accent3>
      <a:accent4>
        <a:srgbClr val="229787"/>
      </a:accent4>
      <a:accent5>
        <a:srgbClr val="E48126"/>
      </a:accent5>
      <a:accent6>
        <a:srgbClr val="B12524"/>
      </a:accent6>
      <a:hlink>
        <a:srgbClr val="467886"/>
      </a:hlink>
      <a:folHlink>
        <a:srgbClr val="178A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A1E017B6EC3F4397DA8617428230A5" ma:contentTypeVersion="13" ma:contentTypeDescription="Create a new document." ma:contentTypeScope="" ma:versionID="4bcbb6b9ab49d06faf91f751b686c85e">
  <xsd:schema xmlns:xsd="http://www.w3.org/2001/XMLSchema" xmlns:xs="http://www.w3.org/2001/XMLSchema" xmlns:p="http://schemas.microsoft.com/office/2006/metadata/properties" xmlns:ns2="1d4c4705-e3fc-4088-bba0-4b35d52be7d4" xmlns:ns3="2c38b65d-5a07-491d-a170-02292b3b8e60" targetNamespace="http://schemas.microsoft.com/office/2006/metadata/properties" ma:root="true" ma:fieldsID="6a4af7233521f10467761e71bf8f8a6b" ns2:_="" ns3:_="">
    <xsd:import namespace="1d4c4705-e3fc-4088-bba0-4b35d52be7d4"/>
    <xsd:import namespace="2c38b65d-5a07-491d-a170-02292b3b8e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c4705-e3fc-4088-bba0-4b35d52be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8b65d-5a07-491d-a170-02292b3b8e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0ca473-60ab-4492-b257-1a3ec0ba50b4}" ma:internalName="TaxCatchAll" ma:showField="CatchAllData" ma:web="2c38b65d-5a07-491d-a170-02292b3b8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c38b65d-5a07-491d-a170-02292b3b8e60" xsi:nil="true"/>
    <lcf76f155ced4ddcb4097134ff3c332f xmlns="1d4c4705-e3fc-4088-bba0-4b35d52be7d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1A7C-0406-46DC-A589-64E74D376249}">
  <ds:schemaRefs>
    <ds:schemaRef ds:uri="http://schemas.microsoft.com/sharepoint/v3/contenttype/forms"/>
  </ds:schemaRefs>
</ds:datastoreItem>
</file>

<file path=customXml/itemProps2.xml><?xml version="1.0" encoding="utf-8"?>
<ds:datastoreItem xmlns:ds="http://schemas.openxmlformats.org/officeDocument/2006/customXml" ds:itemID="{0634D5C9-D8CC-4C1D-B0AC-AB2685725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c4705-e3fc-4088-bba0-4b35d52be7d4"/>
    <ds:schemaRef ds:uri="2c38b65d-5a07-491d-a170-02292b3b8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A75AA9-AD9E-4749-8778-4299B5B5FF71}">
  <ds:schemaRefs>
    <ds:schemaRef ds:uri="http://schemas.openxmlformats.org/officeDocument/2006/bibliography"/>
  </ds:schemaRefs>
</ds:datastoreItem>
</file>

<file path=customXml/itemProps4.xml><?xml version="1.0" encoding="utf-8"?>
<ds:datastoreItem xmlns:ds="http://schemas.openxmlformats.org/officeDocument/2006/customXml" ds:itemID="{20B63E33-BD5D-4E21-A703-3D3FF9B5FD89}">
  <ds:schemaRef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2c38b65d-5a07-491d-a170-02292b3b8e60"/>
    <ds:schemaRef ds:uri="1d4c4705-e3fc-4088-bba0-4b35d52be7d4"/>
  </ds:schemaRefs>
</ds:datastoreItem>
</file>

<file path=customXml/itemProps5.xml><?xml version="1.0" encoding="utf-8"?>
<ds:datastoreItem xmlns:ds="http://schemas.openxmlformats.org/officeDocument/2006/customXml" ds:itemID="{C462232F-F028-40CC-8761-39E21194FA21}">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53</Pages>
  <Words>18102</Words>
  <Characters>103183</Characters>
  <Application>Microsoft Office Word</Application>
  <DocSecurity>0</DocSecurity>
  <Lines>859</Lines>
  <Paragraphs>242</Paragraphs>
  <ScaleCrop>false</ScaleCrop>
  <Company>State of New Mexico</Company>
  <LinksUpToDate>false</LinksUpToDate>
  <CharactersWithSpaces>121043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Bowers, Crystal, ECECD</cp:lastModifiedBy>
  <cp:revision>510</cp:revision>
  <cp:lastPrinted>2025-12-05T01:02:00Z</cp:lastPrinted>
  <dcterms:created xsi:type="dcterms:W3CDTF">2025-12-05T21:44:00Z</dcterms:created>
  <dcterms:modified xsi:type="dcterms:W3CDTF">2025-12-05T21:44:00Z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0x010100BDA1E017B6EC3F4397DA8617428230A5</vt:lpwstr>
  </property>
  <property fmtid="{D5CDD505-2E9C-101B-9397-08002B2CF9AE}" pid="3" name="MediaServiceImageTags">
    <vt:lpwstr/>
  </property>
</Properties>
</file>